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12D0" w14:textId="12D4CAF9" w:rsidR="00B326FB" w:rsidRPr="00FB2D47" w:rsidRDefault="00B326FB" w:rsidP="00B326FB">
      <w:pPr>
        <w:spacing w:before="57" w:after="57"/>
        <w:jc w:val="center"/>
        <w:rPr>
          <w:rFonts w:ascii="Arial" w:eastAsia="Arial Narrow" w:hAnsi="Arial"/>
          <w:b/>
          <w:color w:val="000000"/>
          <w:sz w:val="22"/>
          <w:szCs w:val="22"/>
        </w:rPr>
      </w:pPr>
      <w:r w:rsidRPr="00FB2D47">
        <w:rPr>
          <w:rFonts w:ascii="Arial" w:eastAsia="Arial Narrow" w:hAnsi="Arial"/>
          <w:b/>
          <w:sz w:val="22"/>
          <w:szCs w:val="22"/>
        </w:rPr>
        <w:t>ANEXO IV</w:t>
      </w:r>
      <w:r w:rsidR="00A83FC9">
        <w:rPr>
          <w:rFonts w:ascii="Arial" w:eastAsia="Arial Narrow" w:hAnsi="Arial"/>
          <w:b/>
          <w:sz w:val="22"/>
          <w:szCs w:val="22"/>
        </w:rPr>
        <w:t xml:space="preserve"> C -</w:t>
      </w:r>
      <w:r w:rsidRPr="00FB2D47">
        <w:rPr>
          <w:rFonts w:ascii="Arial" w:eastAsia="Arial Narrow" w:hAnsi="Arial"/>
          <w:b/>
          <w:sz w:val="22"/>
          <w:szCs w:val="22"/>
        </w:rPr>
        <w:t xml:space="preserve"> DA </w:t>
      </w:r>
      <w:r w:rsidRPr="00FB2D47">
        <w:rPr>
          <w:rFonts w:ascii="Arial" w:eastAsia="Arial Narrow" w:hAnsi="Arial"/>
          <w:b/>
          <w:color w:val="000000"/>
          <w:sz w:val="22"/>
          <w:szCs w:val="22"/>
        </w:rPr>
        <w:t xml:space="preserve">INSTRUÇÃO DE SERVIÇO Nº 01/2023-PRAF </w:t>
      </w:r>
    </w:p>
    <w:p w14:paraId="4E56C886" w14:textId="77777777" w:rsidR="000B3128" w:rsidRDefault="000B3128">
      <w:pPr>
        <w:pStyle w:val="Standard"/>
        <w:spacing w:before="57"/>
        <w:ind w:right="-1"/>
        <w:jc w:val="center"/>
        <w:rPr>
          <w:rFonts w:ascii="Arial" w:hAnsi="Arial"/>
          <w:b/>
          <w:bCs/>
          <w:color w:val="000000"/>
          <w:sz w:val="20"/>
          <w:szCs w:val="20"/>
        </w:rPr>
      </w:pPr>
    </w:p>
    <w:p w14:paraId="1425ECFB" w14:textId="06133CFF" w:rsidR="00183260" w:rsidRDefault="00694D63">
      <w:pPr>
        <w:pStyle w:val="Standard"/>
        <w:spacing w:before="57"/>
        <w:ind w:right="-1"/>
        <w:jc w:val="center"/>
        <w:rPr>
          <w:rFonts w:hint="eastAsia"/>
        </w:rPr>
      </w:pPr>
      <w:r>
        <w:rPr>
          <w:rFonts w:ascii="Arial" w:hAnsi="Arial"/>
          <w:b/>
          <w:bCs/>
          <w:color w:val="000000"/>
          <w:sz w:val="20"/>
          <w:szCs w:val="20"/>
        </w:rPr>
        <w:t>ANEXO I</w:t>
      </w:r>
      <w:r w:rsidR="00F33414">
        <w:rPr>
          <w:rFonts w:ascii="Arial" w:hAnsi="Arial"/>
          <w:b/>
          <w:bCs/>
          <w:color w:val="000000"/>
          <w:sz w:val="20"/>
          <w:szCs w:val="20"/>
        </w:rPr>
        <w:t xml:space="preserve"> </w:t>
      </w:r>
      <w:r w:rsidR="00F33414" w:rsidRPr="00F33414">
        <w:rPr>
          <w:rFonts w:ascii="Arial" w:hAnsi="Arial" w:hint="eastAsia"/>
          <w:b/>
          <w:bCs/>
          <w:color w:val="000000"/>
          <w:sz w:val="20"/>
          <w:szCs w:val="20"/>
        </w:rPr>
        <w:t>do EDITAL</w:t>
      </w:r>
    </w:p>
    <w:p w14:paraId="1425ECFC" w14:textId="7257A5CD" w:rsidR="00183260" w:rsidRDefault="00694D63">
      <w:pPr>
        <w:pStyle w:val="Standard"/>
        <w:spacing w:line="360" w:lineRule="auto"/>
        <w:jc w:val="center"/>
        <w:rPr>
          <w:rFonts w:ascii="Arial" w:hAnsi="Arial"/>
          <w:b/>
          <w:bCs/>
          <w:color w:val="000000"/>
          <w:sz w:val="20"/>
          <w:szCs w:val="20"/>
        </w:rPr>
      </w:pPr>
      <w:r>
        <w:rPr>
          <w:rFonts w:ascii="Arial" w:hAnsi="Arial"/>
          <w:b/>
          <w:bCs/>
          <w:color w:val="000000"/>
          <w:sz w:val="20"/>
          <w:szCs w:val="20"/>
        </w:rPr>
        <w:t>TERMO DE REFERÊNCIA</w:t>
      </w:r>
    </w:p>
    <w:p w14:paraId="1425ECFD" w14:textId="77777777" w:rsidR="00183260" w:rsidRDefault="00183260">
      <w:pPr>
        <w:pStyle w:val="Standard"/>
        <w:spacing w:line="360" w:lineRule="auto"/>
        <w:jc w:val="center"/>
        <w:rPr>
          <w:rFonts w:ascii="Arial" w:hAnsi="Arial"/>
          <w:b/>
          <w:bCs/>
          <w:color w:val="000000"/>
          <w:sz w:val="20"/>
          <w:szCs w:val="20"/>
        </w:rPr>
      </w:pPr>
    </w:p>
    <w:p w14:paraId="1425ECFE" w14:textId="77777777" w:rsidR="00183260" w:rsidRDefault="00694D63">
      <w:pPr>
        <w:pStyle w:val="Standard"/>
        <w:spacing w:after="57"/>
        <w:rPr>
          <w:rFonts w:ascii="Arial" w:hAnsi="Arial"/>
          <w:b/>
          <w:bCs/>
          <w:color w:val="000000"/>
          <w:sz w:val="20"/>
          <w:szCs w:val="20"/>
        </w:rPr>
      </w:pPr>
      <w:r>
        <w:rPr>
          <w:rFonts w:ascii="Arial" w:hAnsi="Arial"/>
          <w:b/>
          <w:bCs/>
          <w:color w:val="000000"/>
          <w:sz w:val="20"/>
          <w:szCs w:val="20"/>
        </w:rPr>
        <w:t>1 OBJETO</w:t>
      </w:r>
    </w:p>
    <w:p w14:paraId="1425ECFF" w14:textId="77777777" w:rsidR="00183260" w:rsidRDefault="00183260">
      <w:pPr>
        <w:pStyle w:val="Standard"/>
        <w:spacing w:after="57"/>
        <w:rPr>
          <w:rFonts w:ascii="Arial" w:hAnsi="Arial"/>
          <w:b/>
          <w:bCs/>
          <w:color w:val="000000"/>
          <w:sz w:val="20"/>
          <w:szCs w:val="20"/>
        </w:rPr>
      </w:pPr>
    </w:p>
    <w:p w14:paraId="1425ED00" w14:textId="77777777" w:rsidR="00183260" w:rsidRDefault="00694D63">
      <w:pPr>
        <w:pStyle w:val="Textbody"/>
        <w:spacing w:before="57" w:after="57" w:line="240" w:lineRule="auto"/>
        <w:ind w:left="27"/>
        <w:jc w:val="both"/>
        <w:rPr>
          <w:rFonts w:hint="eastAsia"/>
          <w:color w:val="FF0000"/>
        </w:rPr>
      </w:pPr>
      <w:r>
        <w:rPr>
          <w:color w:val="FF0000"/>
        </w:rPr>
        <w:t>Em caso de serviço NÃO contínuo (de escopo):</w:t>
      </w:r>
    </w:p>
    <w:p w14:paraId="1425ED01" w14:textId="77777777" w:rsidR="00183260" w:rsidRDefault="00694D63">
      <w:pPr>
        <w:pStyle w:val="Standard"/>
        <w:spacing w:after="57"/>
        <w:jc w:val="both"/>
        <w:rPr>
          <w:rFonts w:hint="eastAsia"/>
        </w:rPr>
      </w:pPr>
      <w:r>
        <w:rPr>
          <w:rFonts w:ascii="Arial" w:hAnsi="Arial"/>
          <w:b/>
          <w:bCs/>
          <w:color w:val="000000"/>
          <w:sz w:val="20"/>
          <w:szCs w:val="20"/>
        </w:rPr>
        <w:t>1.1</w:t>
      </w:r>
      <w:r>
        <w:rPr>
          <w:rFonts w:ascii="Arial" w:hAnsi="Arial"/>
          <w:color w:val="000000"/>
          <w:sz w:val="20"/>
          <w:szCs w:val="20"/>
        </w:rPr>
        <w:t xml:space="preserve"> Registro de Preços, pelo período de 1 (um) ano, podendo ser prorrogado por igual período, desde que comprovado o preço vantajoso, para futura e eventual, para futura e eventual prestação de serviços </w:t>
      </w:r>
      <w:proofErr w:type="gramStart"/>
      <w:r>
        <w:rPr>
          <w:rFonts w:ascii="Arial" w:hAnsi="Arial"/>
          <w:color w:val="000000"/>
          <w:sz w:val="20"/>
          <w:szCs w:val="20"/>
        </w:rPr>
        <w:t xml:space="preserve">de  </w:t>
      </w:r>
      <w:r>
        <w:rPr>
          <w:rFonts w:ascii="Arial" w:hAnsi="Arial"/>
          <w:color w:val="000000"/>
          <w:sz w:val="20"/>
          <w:szCs w:val="20"/>
          <w:shd w:val="clear" w:color="auto" w:fill="FFFF00"/>
        </w:rPr>
        <w:t>XXXXXXXXXXXXXXXXXXXXXXX</w:t>
      </w:r>
      <w:proofErr w:type="gramEnd"/>
      <w:r>
        <w:rPr>
          <w:rFonts w:ascii="Arial" w:hAnsi="Arial"/>
          <w:color w:val="000000"/>
          <w:sz w:val="20"/>
          <w:szCs w:val="20"/>
        </w:rPr>
        <w:t xml:space="preserve"> para atender a demanda do </w:t>
      </w:r>
      <w:r>
        <w:rPr>
          <w:rFonts w:ascii="Arial" w:hAnsi="Arial"/>
          <w:color w:val="000000"/>
          <w:sz w:val="20"/>
          <w:szCs w:val="20"/>
          <w:shd w:val="clear" w:color="auto" w:fill="FFFF00"/>
        </w:rPr>
        <w:t>XXXXXXXXXXXXXXXXXXXX</w:t>
      </w:r>
      <w:r>
        <w:rPr>
          <w:rFonts w:ascii="Arial" w:hAnsi="Arial"/>
          <w:color w:val="000000"/>
          <w:sz w:val="20"/>
          <w:szCs w:val="20"/>
        </w:rPr>
        <w:t>, conforme especificações da planilha abaixo:</w:t>
      </w:r>
    </w:p>
    <w:p w14:paraId="1425ED02" w14:textId="77777777" w:rsidR="00183260" w:rsidRDefault="00183260">
      <w:pPr>
        <w:pStyle w:val="Standard"/>
        <w:spacing w:after="57"/>
        <w:jc w:val="both"/>
        <w:rPr>
          <w:rFonts w:ascii="Arial" w:hAnsi="Arial"/>
          <w:shd w:val="clear" w:color="auto" w:fill="FFFF00"/>
        </w:rPr>
      </w:pPr>
    </w:p>
    <w:p w14:paraId="1425ED03" w14:textId="77777777" w:rsidR="00183260" w:rsidRDefault="00694D63">
      <w:pPr>
        <w:pStyle w:val="Standard"/>
        <w:spacing w:after="57"/>
        <w:jc w:val="both"/>
        <w:rPr>
          <w:rFonts w:hint="eastAsia"/>
        </w:rPr>
      </w:pPr>
      <w:r>
        <w:rPr>
          <w:rFonts w:ascii="Arial" w:hAnsi="Arial"/>
          <w:shd w:val="clear" w:color="auto" w:fill="FFFF00"/>
        </w:rPr>
        <w:t>OU</w:t>
      </w:r>
    </w:p>
    <w:p w14:paraId="1425ED04" w14:textId="77777777" w:rsidR="00183260" w:rsidRDefault="00694D63">
      <w:pPr>
        <w:pStyle w:val="Textbody"/>
        <w:spacing w:before="57" w:after="57" w:line="240" w:lineRule="auto"/>
        <w:ind w:left="27"/>
        <w:jc w:val="both"/>
        <w:rPr>
          <w:rFonts w:hint="eastAsia"/>
          <w:color w:val="FF0000"/>
        </w:rPr>
      </w:pPr>
      <w:r>
        <w:rPr>
          <w:color w:val="FF0000"/>
        </w:rPr>
        <w:t>Em caso de serviço contínuo:</w:t>
      </w:r>
    </w:p>
    <w:p w14:paraId="1425ED05" w14:textId="77777777" w:rsidR="00183260" w:rsidRDefault="00694D63">
      <w:pPr>
        <w:pStyle w:val="Standard"/>
        <w:spacing w:after="57"/>
        <w:jc w:val="both"/>
        <w:rPr>
          <w:rFonts w:hint="eastAsia"/>
        </w:rPr>
      </w:pPr>
      <w:r>
        <w:rPr>
          <w:rFonts w:ascii="Arial" w:hAnsi="Arial"/>
          <w:b/>
          <w:bCs/>
          <w:color w:val="000000"/>
          <w:sz w:val="20"/>
          <w:szCs w:val="20"/>
        </w:rPr>
        <w:t>1.1</w:t>
      </w:r>
      <w:r>
        <w:rPr>
          <w:rFonts w:ascii="Arial" w:hAnsi="Arial"/>
          <w:color w:val="000000"/>
          <w:sz w:val="20"/>
          <w:szCs w:val="20"/>
        </w:rPr>
        <w:t xml:space="preserve"> Registro de Preços, pelo período de 1 (um) ano, podendo ser prorrogado por igual período, desde que comprovado o preço vantajoso, para futura e eventual, para futura e eventual prestação de serviços continuados </w:t>
      </w:r>
      <w:proofErr w:type="gramStart"/>
      <w:r>
        <w:rPr>
          <w:rFonts w:ascii="Arial" w:hAnsi="Arial"/>
          <w:color w:val="000000"/>
          <w:sz w:val="20"/>
          <w:szCs w:val="20"/>
        </w:rPr>
        <w:t xml:space="preserve">de  </w:t>
      </w:r>
      <w:r>
        <w:rPr>
          <w:rFonts w:ascii="Arial" w:hAnsi="Arial"/>
          <w:color w:val="000000"/>
          <w:sz w:val="20"/>
          <w:szCs w:val="20"/>
          <w:shd w:val="clear" w:color="auto" w:fill="FFFF00"/>
        </w:rPr>
        <w:t>XXXXXXXXXXXXXXXXXXXXXXX</w:t>
      </w:r>
      <w:proofErr w:type="gramEnd"/>
      <w:r>
        <w:rPr>
          <w:rFonts w:ascii="Arial" w:hAnsi="Arial"/>
          <w:color w:val="000000"/>
          <w:sz w:val="20"/>
          <w:szCs w:val="20"/>
        </w:rPr>
        <w:t xml:space="preserve"> para atender a demanda do </w:t>
      </w:r>
      <w:r>
        <w:rPr>
          <w:rFonts w:ascii="Arial" w:hAnsi="Arial"/>
          <w:color w:val="000000"/>
          <w:sz w:val="20"/>
          <w:szCs w:val="20"/>
          <w:shd w:val="clear" w:color="auto" w:fill="FFFF00"/>
        </w:rPr>
        <w:t>XXXXXXXXXXXXXXXXXXXX</w:t>
      </w:r>
      <w:r>
        <w:rPr>
          <w:rFonts w:ascii="Arial" w:hAnsi="Arial"/>
          <w:color w:val="000000"/>
          <w:sz w:val="20"/>
          <w:szCs w:val="20"/>
        </w:rPr>
        <w:t>, conforme especificações da planilha abaixo:</w:t>
      </w:r>
    </w:p>
    <w:p w14:paraId="1425ED06" w14:textId="77777777" w:rsidR="00183260" w:rsidRDefault="00183260">
      <w:pPr>
        <w:pStyle w:val="Standard"/>
        <w:spacing w:after="57"/>
        <w:jc w:val="both"/>
        <w:rPr>
          <w:rFonts w:ascii="Arial" w:hAnsi="Arial"/>
        </w:rPr>
      </w:pPr>
    </w:p>
    <w:tbl>
      <w:tblPr>
        <w:tblW w:w="9690" w:type="dxa"/>
        <w:tblLayout w:type="fixed"/>
        <w:tblCellMar>
          <w:left w:w="10" w:type="dxa"/>
          <w:right w:w="10" w:type="dxa"/>
        </w:tblCellMar>
        <w:tblLook w:val="04A0" w:firstRow="1" w:lastRow="0" w:firstColumn="1" w:lastColumn="0" w:noHBand="0" w:noVBand="1"/>
      </w:tblPr>
      <w:tblGrid>
        <w:gridCol w:w="9690"/>
      </w:tblGrid>
      <w:tr w:rsidR="00183260" w14:paraId="1425EDAF" w14:textId="77777777">
        <w:tc>
          <w:tcPr>
            <w:tcW w:w="9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D07" w14:textId="77777777" w:rsidR="00183260" w:rsidRDefault="00694D63">
            <w:pPr>
              <w:pStyle w:val="Standard"/>
              <w:shd w:val="clear" w:color="auto" w:fill="FFFF00"/>
              <w:spacing w:after="57"/>
              <w:jc w:val="both"/>
              <w:rPr>
                <w:rFonts w:hint="eastAsia"/>
              </w:rPr>
            </w:pPr>
            <w:r>
              <w:rPr>
                <w:rFonts w:ascii="Arial" w:hAnsi="Arial"/>
                <w:b/>
                <w:bCs/>
                <w:sz w:val="20"/>
                <w:szCs w:val="20"/>
              </w:rPr>
              <w:t>Nota explicativa 21:</w:t>
            </w:r>
          </w:p>
          <w:p w14:paraId="1425ED08"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D09" w14:textId="77777777" w:rsidR="00183260" w:rsidRDefault="00694D63">
            <w:pPr>
              <w:pStyle w:val="Standard"/>
              <w:shd w:val="clear" w:color="auto" w:fill="FFFF00"/>
              <w:ind w:right="-1"/>
              <w:jc w:val="both"/>
              <w:rPr>
                <w:rFonts w:hint="eastAsia"/>
              </w:rPr>
            </w:pPr>
            <w:r>
              <w:rPr>
                <w:rFonts w:ascii="Arial" w:eastAsia="ArialMT" w:hAnsi="Arial"/>
                <w:sz w:val="20"/>
                <w:szCs w:val="20"/>
                <w:shd w:val="clear" w:color="auto" w:fill="FFFF00"/>
              </w:rPr>
              <w:t>A Administração poderá adotar um dos modelos exemplificativos de planilhas a seguir, conforme o lote seja composto por item único ou por mais de um item.</w:t>
            </w:r>
          </w:p>
          <w:p w14:paraId="1425ED0A" w14:textId="77777777" w:rsidR="00183260" w:rsidRDefault="00183260">
            <w:pPr>
              <w:pStyle w:val="Standard"/>
              <w:shd w:val="clear" w:color="auto" w:fill="FFFF00"/>
              <w:ind w:right="-1"/>
              <w:jc w:val="both"/>
              <w:rPr>
                <w:rFonts w:ascii="Arial" w:hAnsi="Arial"/>
                <w:sz w:val="20"/>
                <w:szCs w:val="20"/>
              </w:rPr>
            </w:pPr>
          </w:p>
          <w:p w14:paraId="1425ED0B" w14:textId="77777777" w:rsidR="00183260" w:rsidRDefault="00694D63">
            <w:pPr>
              <w:pStyle w:val="Standard"/>
              <w:shd w:val="clear" w:color="auto" w:fill="FFFF00"/>
              <w:ind w:right="-1"/>
              <w:jc w:val="both"/>
              <w:rPr>
                <w:rFonts w:hint="eastAsia"/>
              </w:rPr>
            </w:pPr>
            <w:r>
              <w:rPr>
                <w:rFonts w:ascii="Arial" w:eastAsia="ArialMT" w:hAnsi="Arial"/>
                <w:b/>
                <w:bCs/>
                <w:color w:val="000000"/>
                <w:sz w:val="20"/>
                <w:szCs w:val="20"/>
                <w:shd w:val="clear" w:color="auto" w:fill="FFFF00"/>
              </w:rPr>
              <w:t xml:space="preserve">Quando o lote for composto </w:t>
            </w:r>
            <w:r>
              <w:rPr>
                <w:rFonts w:ascii="Arial" w:eastAsia="ArialMT" w:hAnsi="Arial"/>
                <w:b/>
                <w:bCs/>
                <w:color w:val="000000"/>
                <w:sz w:val="20"/>
                <w:szCs w:val="20"/>
                <w:u w:val="single"/>
                <w:shd w:val="clear" w:color="auto" w:fill="FFFF00"/>
              </w:rPr>
              <w:t>por item único (regra)</w:t>
            </w:r>
            <w:r>
              <w:rPr>
                <w:rFonts w:ascii="Arial" w:eastAsia="ArialMT" w:hAnsi="Arial"/>
                <w:b/>
                <w:bCs/>
                <w:color w:val="000000"/>
                <w:sz w:val="20"/>
                <w:szCs w:val="20"/>
                <w:shd w:val="clear" w:color="auto" w:fill="FFFF00"/>
              </w:rPr>
              <w:t>:</w:t>
            </w:r>
          </w:p>
          <w:p w14:paraId="1425ED0C" w14:textId="77777777" w:rsidR="00183260" w:rsidRDefault="00183260">
            <w:pPr>
              <w:pStyle w:val="Standard"/>
              <w:shd w:val="clear" w:color="auto" w:fill="FFFF00"/>
              <w:ind w:right="-1"/>
              <w:jc w:val="both"/>
              <w:rPr>
                <w:rFonts w:ascii="Arial" w:hAnsi="Arial"/>
                <w:sz w:val="20"/>
                <w:szCs w:val="20"/>
              </w:rPr>
            </w:pPr>
          </w:p>
          <w:p w14:paraId="1425ED0D" w14:textId="77777777" w:rsidR="00183260" w:rsidRDefault="00694D63">
            <w:pPr>
              <w:shd w:val="clear" w:color="auto" w:fill="FFFF00"/>
              <w:jc w:val="both"/>
              <w:rPr>
                <w:rFonts w:hint="eastAsia"/>
              </w:rPr>
            </w:pPr>
            <w:r>
              <w:rPr>
                <w:rStyle w:val="Fontepargpadro1"/>
                <w:rFonts w:ascii="Arial" w:hAnsi="Arial"/>
                <w:color w:val="000000"/>
                <w:sz w:val="20"/>
                <w:szCs w:val="20"/>
                <w:shd w:val="clear" w:color="auto" w:fill="FFFF00"/>
              </w:rPr>
              <w:t>Exemplo 1:</w:t>
            </w:r>
          </w:p>
          <w:p w14:paraId="1425ED0E" w14:textId="77777777" w:rsidR="00183260" w:rsidRDefault="00183260">
            <w:pPr>
              <w:shd w:val="clear" w:color="auto" w:fill="FFFF00"/>
              <w:jc w:val="both"/>
              <w:rPr>
                <w:rFonts w:hint="eastAsia"/>
              </w:rPr>
            </w:pPr>
          </w:p>
          <w:tbl>
            <w:tblPr>
              <w:tblW w:w="9684" w:type="dxa"/>
              <w:tblLayout w:type="fixed"/>
              <w:tblCellMar>
                <w:left w:w="10" w:type="dxa"/>
                <w:right w:w="10" w:type="dxa"/>
              </w:tblCellMar>
              <w:tblLook w:val="04A0" w:firstRow="1" w:lastRow="0" w:firstColumn="1" w:lastColumn="0" w:noHBand="0" w:noVBand="1"/>
            </w:tblPr>
            <w:tblGrid>
              <w:gridCol w:w="735"/>
              <w:gridCol w:w="2387"/>
              <w:gridCol w:w="1978"/>
              <w:gridCol w:w="1931"/>
              <w:gridCol w:w="1360"/>
              <w:gridCol w:w="1293"/>
            </w:tblGrid>
            <w:tr w:rsidR="00183260" w14:paraId="1425ED15" w14:textId="77777777">
              <w:trPr>
                <w:trHeight w:val="962"/>
              </w:trPr>
              <w:tc>
                <w:tcPr>
                  <w:tcW w:w="735"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vAlign w:val="center"/>
                </w:tcPr>
                <w:p w14:paraId="1425ED0F" w14:textId="77777777" w:rsidR="00183260" w:rsidRDefault="00694D63">
                  <w:pPr>
                    <w:autoSpaceDE w:val="0"/>
                    <w:snapToGrid w:val="0"/>
                    <w:spacing w:after="200"/>
                    <w:jc w:val="center"/>
                    <w:rPr>
                      <w:rFonts w:ascii="Arial" w:hAnsi="Arial"/>
                      <w:b/>
                      <w:sz w:val="20"/>
                      <w:szCs w:val="20"/>
                    </w:rPr>
                  </w:pPr>
                  <w:r>
                    <w:rPr>
                      <w:rFonts w:ascii="Arial" w:hAnsi="Arial"/>
                      <w:b/>
                      <w:sz w:val="20"/>
                      <w:szCs w:val="20"/>
                    </w:rPr>
                    <w:t>Lote 1</w:t>
                  </w:r>
                </w:p>
              </w:tc>
              <w:tc>
                <w:tcPr>
                  <w:tcW w:w="2387"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vAlign w:val="center"/>
                </w:tcPr>
                <w:p w14:paraId="1425ED10" w14:textId="77777777" w:rsidR="00183260" w:rsidRDefault="00694D63">
                  <w:pPr>
                    <w:autoSpaceDE w:val="0"/>
                    <w:snapToGrid w:val="0"/>
                    <w:spacing w:after="200"/>
                    <w:jc w:val="center"/>
                    <w:rPr>
                      <w:rFonts w:hint="eastAsia"/>
                    </w:rPr>
                  </w:pPr>
                  <w:r>
                    <w:rPr>
                      <w:rFonts w:ascii="Arial" w:hAnsi="Arial"/>
                      <w:b/>
                      <w:sz w:val="20"/>
                      <w:szCs w:val="20"/>
                    </w:rPr>
                    <w:t>Descrição</w:t>
                  </w:r>
                </w:p>
              </w:tc>
              <w:tc>
                <w:tcPr>
                  <w:tcW w:w="1978"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vAlign w:val="center"/>
                </w:tcPr>
                <w:p w14:paraId="1425ED11" w14:textId="77777777" w:rsidR="00183260" w:rsidRDefault="00694D63">
                  <w:pPr>
                    <w:snapToGrid w:val="0"/>
                    <w:spacing w:after="200"/>
                    <w:jc w:val="center"/>
                    <w:rPr>
                      <w:rFonts w:ascii="Arial" w:hAnsi="Arial"/>
                      <w:b/>
                      <w:color w:val="000000"/>
                      <w:sz w:val="20"/>
                      <w:szCs w:val="20"/>
                    </w:rPr>
                  </w:pPr>
                  <w:r>
                    <w:rPr>
                      <w:rFonts w:ascii="Arial" w:hAnsi="Arial"/>
                      <w:b/>
                      <w:color w:val="000000"/>
                      <w:sz w:val="20"/>
                      <w:szCs w:val="20"/>
                    </w:rPr>
                    <w:t>Quantidade</w:t>
                  </w:r>
                </w:p>
              </w:tc>
              <w:tc>
                <w:tcPr>
                  <w:tcW w:w="1931"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vAlign w:val="center"/>
                </w:tcPr>
                <w:p w14:paraId="1425ED12" w14:textId="77777777" w:rsidR="00183260" w:rsidRDefault="00694D63">
                  <w:pPr>
                    <w:snapToGrid w:val="0"/>
                    <w:spacing w:after="198" w:line="276" w:lineRule="auto"/>
                    <w:jc w:val="center"/>
                    <w:rPr>
                      <w:rFonts w:hint="eastAsia"/>
                    </w:rPr>
                  </w:pPr>
                  <w:r>
                    <w:rPr>
                      <w:rFonts w:ascii="Arial" w:hAnsi="Arial"/>
                      <w:b/>
                      <w:color w:val="000000"/>
                      <w:sz w:val="20"/>
                      <w:szCs w:val="20"/>
                    </w:rPr>
                    <w:t xml:space="preserve">Valor unitário </w:t>
                  </w:r>
                </w:p>
              </w:tc>
              <w:tc>
                <w:tcPr>
                  <w:tcW w:w="1360"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vAlign w:val="center"/>
                </w:tcPr>
                <w:p w14:paraId="1425ED13" w14:textId="77777777" w:rsidR="00183260" w:rsidRDefault="00694D63">
                  <w:pPr>
                    <w:pStyle w:val="Estiloaa"/>
                    <w:widowControl/>
                    <w:tabs>
                      <w:tab w:val="clear" w:pos="720"/>
                    </w:tabs>
                    <w:snapToGrid w:val="0"/>
                    <w:spacing w:before="0" w:after="198" w:line="276" w:lineRule="auto"/>
                    <w:jc w:val="center"/>
                  </w:pPr>
                  <w:r>
                    <w:rPr>
                      <w:rStyle w:val="Fontepargpadro1"/>
                      <w:b/>
                      <w:sz w:val="20"/>
                    </w:rPr>
                    <w:t>Valor mensal</w:t>
                  </w:r>
                </w:p>
              </w:tc>
              <w:tc>
                <w:tcPr>
                  <w:tcW w:w="1293" w:type="dxa"/>
                  <w:tcBorders>
                    <w:top w:val="single" w:sz="2" w:space="0" w:color="000000"/>
                    <w:left w:val="single" w:sz="2" w:space="0" w:color="000000"/>
                    <w:bottom w:val="single" w:sz="2" w:space="0" w:color="000000"/>
                    <w:right w:val="single" w:sz="2" w:space="0" w:color="000000"/>
                  </w:tcBorders>
                  <w:shd w:val="clear" w:color="auto" w:fill="FFFF00"/>
                  <w:tcMar>
                    <w:top w:w="0" w:type="dxa"/>
                    <w:left w:w="0" w:type="dxa"/>
                    <w:bottom w:w="0" w:type="dxa"/>
                    <w:right w:w="0" w:type="dxa"/>
                  </w:tcMar>
                  <w:vAlign w:val="center"/>
                </w:tcPr>
                <w:p w14:paraId="1425ED14" w14:textId="77777777" w:rsidR="00183260" w:rsidRDefault="00694D63">
                  <w:pPr>
                    <w:pStyle w:val="Recuodecorpodetexto"/>
                    <w:snapToGrid w:val="0"/>
                    <w:spacing w:after="120"/>
                    <w:ind w:left="0"/>
                    <w:jc w:val="center"/>
                  </w:pPr>
                  <w:r>
                    <w:rPr>
                      <w:rFonts w:ascii="Arial" w:hAnsi="Arial" w:cs="Arial"/>
                      <w:b/>
                      <w:sz w:val="20"/>
                      <w:szCs w:val="20"/>
                    </w:rPr>
                    <w:t>Valor anual</w:t>
                  </w:r>
                </w:p>
              </w:tc>
            </w:tr>
            <w:tr w:rsidR="00183260" w14:paraId="1425ED1E" w14:textId="77777777">
              <w:trPr>
                <w:trHeight w:val="686"/>
              </w:trPr>
              <w:tc>
                <w:tcPr>
                  <w:tcW w:w="735" w:type="dxa"/>
                  <w:tcBorders>
                    <w:left w:val="single" w:sz="2" w:space="0" w:color="000000"/>
                    <w:bottom w:val="single" w:sz="2" w:space="0" w:color="000000"/>
                  </w:tcBorders>
                  <w:shd w:val="clear" w:color="auto" w:fill="FFFF00"/>
                  <w:tcMar>
                    <w:top w:w="0" w:type="dxa"/>
                    <w:left w:w="0" w:type="dxa"/>
                    <w:bottom w:w="0" w:type="dxa"/>
                    <w:right w:w="0" w:type="dxa"/>
                  </w:tcMar>
                  <w:vAlign w:val="center"/>
                </w:tcPr>
                <w:p w14:paraId="1425ED16" w14:textId="77777777" w:rsidR="00183260" w:rsidRDefault="00694D63">
                  <w:pPr>
                    <w:jc w:val="both"/>
                    <w:rPr>
                      <w:rFonts w:ascii="Arial" w:hAnsi="Arial"/>
                      <w:sz w:val="20"/>
                      <w:szCs w:val="20"/>
                    </w:rPr>
                  </w:pPr>
                  <w:r>
                    <w:rPr>
                      <w:rFonts w:ascii="Arial" w:hAnsi="Arial"/>
                      <w:sz w:val="20"/>
                      <w:szCs w:val="20"/>
                    </w:rPr>
                    <w:t>Item 1</w:t>
                  </w:r>
                </w:p>
              </w:tc>
              <w:tc>
                <w:tcPr>
                  <w:tcW w:w="2387" w:type="dxa"/>
                  <w:tcBorders>
                    <w:left w:val="single" w:sz="2" w:space="0" w:color="000000"/>
                    <w:bottom w:val="single" w:sz="2" w:space="0" w:color="000000"/>
                  </w:tcBorders>
                  <w:shd w:val="clear" w:color="auto" w:fill="FFFF00"/>
                  <w:tcMar>
                    <w:top w:w="0" w:type="dxa"/>
                    <w:left w:w="0" w:type="dxa"/>
                    <w:bottom w:w="0" w:type="dxa"/>
                    <w:right w:w="0" w:type="dxa"/>
                  </w:tcMar>
                  <w:vAlign w:val="center"/>
                </w:tcPr>
                <w:p w14:paraId="1425ED17" w14:textId="77777777" w:rsidR="00183260" w:rsidRDefault="00694D63">
                  <w:pPr>
                    <w:tabs>
                      <w:tab w:val="left" w:pos="-720"/>
                      <w:tab w:val="left" w:pos="1134"/>
                      <w:tab w:val="left" w:pos="1701"/>
                      <w:tab w:val="left" w:pos="2268"/>
                      <w:tab w:val="left" w:pos="2835"/>
                      <w:tab w:val="left" w:pos="3402"/>
                      <w:tab w:val="left" w:pos="3969"/>
                    </w:tabs>
                    <w:snapToGrid w:val="0"/>
                    <w:jc w:val="both"/>
                    <w:rPr>
                      <w:rFonts w:hint="eastAsia"/>
                    </w:rPr>
                  </w:pPr>
                  <w:r>
                    <w:rPr>
                      <w:rFonts w:ascii="Arial" w:hAnsi="Arial"/>
                      <w:sz w:val="20"/>
                      <w:szCs w:val="20"/>
                    </w:rPr>
                    <w:t>Manutenção de elevador tipo A (...)</w:t>
                  </w:r>
                </w:p>
              </w:tc>
              <w:tc>
                <w:tcPr>
                  <w:tcW w:w="1978" w:type="dxa"/>
                  <w:tcBorders>
                    <w:left w:val="single" w:sz="2" w:space="0" w:color="000000"/>
                    <w:bottom w:val="single" w:sz="2" w:space="0" w:color="000000"/>
                  </w:tcBorders>
                  <w:shd w:val="clear" w:color="auto" w:fill="FFFF00"/>
                  <w:tcMar>
                    <w:top w:w="0" w:type="dxa"/>
                    <w:left w:w="0" w:type="dxa"/>
                    <w:bottom w:w="0" w:type="dxa"/>
                    <w:right w:w="0" w:type="dxa"/>
                  </w:tcMar>
                  <w:vAlign w:val="center"/>
                </w:tcPr>
                <w:p w14:paraId="1425ED18" w14:textId="77777777" w:rsidR="00183260" w:rsidRDefault="00694D63">
                  <w:pPr>
                    <w:jc w:val="center"/>
                    <w:rPr>
                      <w:rFonts w:hint="eastAsia"/>
                    </w:rPr>
                  </w:pPr>
                  <w:r>
                    <w:rPr>
                      <w:rFonts w:ascii="Arial" w:hAnsi="Arial"/>
                      <w:color w:val="000000"/>
                      <w:sz w:val="20"/>
                      <w:szCs w:val="20"/>
                    </w:rPr>
                    <w:t xml:space="preserve">3 elevadores tipo A </w:t>
                  </w:r>
                </w:p>
              </w:tc>
              <w:tc>
                <w:tcPr>
                  <w:tcW w:w="1931" w:type="dxa"/>
                  <w:tcBorders>
                    <w:left w:val="single" w:sz="2" w:space="0" w:color="000000"/>
                    <w:bottom w:val="single" w:sz="2" w:space="0" w:color="000000"/>
                  </w:tcBorders>
                  <w:shd w:val="clear" w:color="auto" w:fill="FFFF00"/>
                  <w:tcMar>
                    <w:top w:w="0" w:type="dxa"/>
                    <w:left w:w="0" w:type="dxa"/>
                    <w:bottom w:w="0" w:type="dxa"/>
                    <w:right w:w="0" w:type="dxa"/>
                  </w:tcMar>
                  <w:vAlign w:val="center"/>
                </w:tcPr>
                <w:p w14:paraId="1425ED19" w14:textId="77777777" w:rsidR="00183260" w:rsidRDefault="00183260">
                  <w:pPr>
                    <w:snapToGrid w:val="0"/>
                    <w:jc w:val="both"/>
                    <w:rPr>
                      <w:rFonts w:ascii="Arial" w:hAnsi="Arial"/>
                      <w:sz w:val="20"/>
                      <w:szCs w:val="20"/>
                      <w:lang w:eastAsia="pt-BR"/>
                    </w:rPr>
                  </w:pPr>
                </w:p>
                <w:p w14:paraId="1425ED1A" w14:textId="77777777" w:rsidR="00183260" w:rsidRDefault="00694D63">
                  <w:pPr>
                    <w:snapToGrid w:val="0"/>
                    <w:jc w:val="both"/>
                    <w:rPr>
                      <w:rFonts w:ascii="Arial" w:hAnsi="Arial"/>
                      <w:sz w:val="20"/>
                      <w:szCs w:val="20"/>
                      <w:lang w:eastAsia="pt-BR"/>
                    </w:rPr>
                  </w:pPr>
                  <w:r>
                    <w:rPr>
                      <w:rFonts w:ascii="Arial" w:hAnsi="Arial"/>
                      <w:sz w:val="20"/>
                      <w:szCs w:val="20"/>
                      <w:lang w:eastAsia="pt-BR"/>
                    </w:rPr>
                    <w:t xml:space="preserve">Elevador A: R$ </w:t>
                  </w:r>
                </w:p>
                <w:p w14:paraId="1425ED1B" w14:textId="77777777" w:rsidR="00183260" w:rsidRDefault="00183260">
                  <w:pPr>
                    <w:snapToGrid w:val="0"/>
                    <w:jc w:val="both"/>
                    <w:rPr>
                      <w:rFonts w:ascii="Arial" w:hAnsi="Arial"/>
                      <w:sz w:val="20"/>
                      <w:szCs w:val="20"/>
                      <w:lang w:eastAsia="pt-BR"/>
                    </w:rPr>
                  </w:pPr>
                </w:p>
              </w:tc>
              <w:tc>
                <w:tcPr>
                  <w:tcW w:w="1360" w:type="dxa"/>
                  <w:tcBorders>
                    <w:left w:val="single" w:sz="2" w:space="0" w:color="000000"/>
                    <w:bottom w:val="single" w:sz="2" w:space="0" w:color="000000"/>
                  </w:tcBorders>
                  <w:shd w:val="clear" w:color="auto" w:fill="FFFF00"/>
                  <w:tcMar>
                    <w:top w:w="0" w:type="dxa"/>
                    <w:left w:w="0" w:type="dxa"/>
                    <w:bottom w:w="0" w:type="dxa"/>
                    <w:right w:w="0" w:type="dxa"/>
                  </w:tcMar>
                  <w:vAlign w:val="center"/>
                </w:tcPr>
                <w:p w14:paraId="1425ED1C" w14:textId="77777777" w:rsidR="00183260" w:rsidRDefault="00694D63">
                  <w:pPr>
                    <w:snapToGrid w:val="0"/>
                    <w:jc w:val="both"/>
                    <w:rPr>
                      <w:rFonts w:ascii="Arial" w:hAnsi="Arial"/>
                      <w:sz w:val="20"/>
                      <w:szCs w:val="20"/>
                      <w:lang w:eastAsia="pt-BR"/>
                    </w:rPr>
                  </w:pPr>
                  <w:r>
                    <w:rPr>
                      <w:rFonts w:ascii="Arial" w:hAnsi="Arial"/>
                      <w:sz w:val="20"/>
                      <w:szCs w:val="20"/>
                      <w:lang w:eastAsia="pt-BR"/>
                    </w:rPr>
                    <w:t xml:space="preserve">R$ </w:t>
                  </w:r>
                </w:p>
              </w:tc>
              <w:tc>
                <w:tcPr>
                  <w:tcW w:w="1293" w:type="dxa"/>
                  <w:tcBorders>
                    <w:left w:val="single" w:sz="2" w:space="0" w:color="000000"/>
                    <w:bottom w:val="single" w:sz="2" w:space="0" w:color="000000"/>
                    <w:right w:val="single" w:sz="2" w:space="0" w:color="000000"/>
                  </w:tcBorders>
                  <w:shd w:val="clear" w:color="auto" w:fill="FFFF00"/>
                  <w:tcMar>
                    <w:top w:w="0" w:type="dxa"/>
                    <w:left w:w="0" w:type="dxa"/>
                    <w:bottom w:w="0" w:type="dxa"/>
                    <w:right w:w="0" w:type="dxa"/>
                  </w:tcMar>
                  <w:vAlign w:val="center"/>
                </w:tcPr>
                <w:p w14:paraId="1425ED1D" w14:textId="77777777" w:rsidR="00183260" w:rsidRDefault="00694D63">
                  <w:pPr>
                    <w:snapToGrid w:val="0"/>
                    <w:jc w:val="both"/>
                    <w:rPr>
                      <w:rFonts w:hint="eastAsia"/>
                    </w:rPr>
                  </w:pPr>
                  <w:r>
                    <w:rPr>
                      <w:rFonts w:ascii="Arial" w:hAnsi="Arial"/>
                      <w:sz w:val="20"/>
                      <w:szCs w:val="20"/>
                      <w:lang w:eastAsia="pt-BR"/>
                    </w:rPr>
                    <w:t>R$</w:t>
                  </w:r>
                </w:p>
              </w:tc>
            </w:tr>
          </w:tbl>
          <w:p w14:paraId="1425ED1F" w14:textId="77777777" w:rsidR="00183260" w:rsidRDefault="00183260">
            <w:pPr>
              <w:shd w:val="clear" w:color="auto" w:fill="FFFF00"/>
              <w:jc w:val="both"/>
              <w:rPr>
                <w:rFonts w:hint="eastAsia"/>
              </w:rPr>
            </w:pPr>
          </w:p>
          <w:tbl>
            <w:tblPr>
              <w:tblW w:w="9618" w:type="dxa"/>
              <w:tblLayout w:type="fixed"/>
              <w:tblCellMar>
                <w:left w:w="10" w:type="dxa"/>
                <w:right w:w="10" w:type="dxa"/>
              </w:tblCellMar>
              <w:tblLook w:val="04A0" w:firstRow="1" w:lastRow="0" w:firstColumn="1" w:lastColumn="0" w:noHBand="0" w:noVBand="1"/>
            </w:tblPr>
            <w:tblGrid>
              <w:gridCol w:w="735"/>
              <w:gridCol w:w="2387"/>
              <w:gridCol w:w="1978"/>
              <w:gridCol w:w="1931"/>
              <w:gridCol w:w="1360"/>
              <w:gridCol w:w="1227"/>
            </w:tblGrid>
            <w:tr w:rsidR="00183260" w14:paraId="1425ED26" w14:textId="77777777">
              <w:tc>
                <w:tcPr>
                  <w:tcW w:w="73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20" w14:textId="77777777" w:rsidR="00183260" w:rsidRDefault="00694D63">
                  <w:pPr>
                    <w:pStyle w:val="Contedodatabela"/>
                    <w:jc w:val="both"/>
                    <w:rPr>
                      <w:rFonts w:ascii="Arial" w:hAnsi="Arial" w:cs="Arial"/>
                      <w:b/>
                      <w:bCs/>
                      <w:sz w:val="20"/>
                      <w:szCs w:val="20"/>
                      <w:shd w:val="clear" w:color="auto" w:fill="FFFF00"/>
                    </w:rPr>
                  </w:pPr>
                  <w:r>
                    <w:rPr>
                      <w:rFonts w:ascii="Arial" w:hAnsi="Arial" w:cs="Arial"/>
                      <w:b/>
                      <w:bCs/>
                      <w:sz w:val="20"/>
                      <w:szCs w:val="20"/>
                      <w:shd w:val="clear" w:color="auto" w:fill="FFFF00"/>
                    </w:rPr>
                    <w:t>Lote 2</w:t>
                  </w:r>
                </w:p>
              </w:tc>
              <w:tc>
                <w:tcPr>
                  <w:tcW w:w="2387"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21" w14:textId="77777777" w:rsidR="00183260" w:rsidRDefault="00694D63">
                  <w:pPr>
                    <w:pStyle w:val="Contedodatabela"/>
                    <w:jc w:val="center"/>
                    <w:rPr>
                      <w:rFonts w:ascii="Arial" w:hAnsi="Arial" w:cs="Arial"/>
                      <w:b/>
                      <w:bCs/>
                      <w:sz w:val="20"/>
                      <w:szCs w:val="20"/>
                      <w:shd w:val="clear" w:color="auto" w:fill="FFFF00"/>
                    </w:rPr>
                  </w:pPr>
                  <w:r>
                    <w:rPr>
                      <w:rFonts w:ascii="Arial" w:hAnsi="Arial" w:cs="Arial"/>
                      <w:b/>
                      <w:bCs/>
                      <w:sz w:val="20"/>
                      <w:szCs w:val="20"/>
                      <w:shd w:val="clear" w:color="auto" w:fill="FFFF00"/>
                    </w:rPr>
                    <w:t>Descrição</w:t>
                  </w:r>
                </w:p>
              </w:tc>
              <w:tc>
                <w:tcPr>
                  <w:tcW w:w="1978"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22" w14:textId="77777777" w:rsidR="00183260" w:rsidRDefault="00694D63">
                  <w:pPr>
                    <w:pStyle w:val="Contedodatabela"/>
                    <w:jc w:val="center"/>
                    <w:rPr>
                      <w:rFonts w:ascii="Arial" w:hAnsi="Arial" w:cs="Arial"/>
                      <w:b/>
                      <w:bCs/>
                      <w:sz w:val="20"/>
                      <w:szCs w:val="20"/>
                      <w:shd w:val="clear" w:color="auto" w:fill="FFFF00"/>
                    </w:rPr>
                  </w:pPr>
                  <w:r>
                    <w:rPr>
                      <w:rFonts w:ascii="Arial" w:hAnsi="Arial" w:cs="Arial"/>
                      <w:b/>
                      <w:bCs/>
                      <w:sz w:val="20"/>
                      <w:szCs w:val="20"/>
                      <w:shd w:val="clear" w:color="auto" w:fill="FFFF00"/>
                    </w:rPr>
                    <w:t>Quantidade</w:t>
                  </w:r>
                </w:p>
              </w:tc>
              <w:tc>
                <w:tcPr>
                  <w:tcW w:w="1931"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23" w14:textId="77777777" w:rsidR="00183260" w:rsidRDefault="00694D63">
                  <w:pPr>
                    <w:pStyle w:val="Contedodatabela"/>
                    <w:jc w:val="center"/>
                    <w:rPr>
                      <w:rFonts w:ascii="Arial" w:hAnsi="Arial" w:cs="Arial"/>
                      <w:b/>
                      <w:bCs/>
                      <w:sz w:val="20"/>
                      <w:szCs w:val="20"/>
                      <w:shd w:val="clear" w:color="auto" w:fill="FFFF00"/>
                    </w:rPr>
                  </w:pPr>
                  <w:r>
                    <w:rPr>
                      <w:rFonts w:ascii="Arial" w:hAnsi="Arial" w:cs="Arial"/>
                      <w:b/>
                      <w:bCs/>
                      <w:sz w:val="20"/>
                      <w:szCs w:val="20"/>
                      <w:shd w:val="clear" w:color="auto" w:fill="FFFF00"/>
                    </w:rPr>
                    <w:t>Valor unitário</w:t>
                  </w:r>
                </w:p>
              </w:tc>
              <w:tc>
                <w:tcPr>
                  <w:tcW w:w="1360"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24" w14:textId="77777777" w:rsidR="00183260" w:rsidRDefault="00694D63">
                  <w:pPr>
                    <w:pStyle w:val="Contedodatabela"/>
                    <w:jc w:val="center"/>
                    <w:rPr>
                      <w:rFonts w:ascii="Arial" w:hAnsi="Arial" w:cs="Arial"/>
                      <w:b/>
                      <w:bCs/>
                      <w:sz w:val="20"/>
                      <w:szCs w:val="20"/>
                      <w:shd w:val="clear" w:color="auto" w:fill="FFFF00"/>
                    </w:rPr>
                  </w:pPr>
                  <w:r>
                    <w:rPr>
                      <w:rFonts w:ascii="Arial" w:hAnsi="Arial" w:cs="Arial"/>
                      <w:b/>
                      <w:bCs/>
                      <w:sz w:val="20"/>
                      <w:szCs w:val="20"/>
                      <w:shd w:val="clear" w:color="auto" w:fill="FFFF00"/>
                    </w:rPr>
                    <w:t>Valor mensal</w:t>
                  </w:r>
                </w:p>
              </w:tc>
              <w:tc>
                <w:tcPr>
                  <w:tcW w:w="1227"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1425ED25" w14:textId="77777777" w:rsidR="00183260" w:rsidRDefault="00694D63">
                  <w:pPr>
                    <w:pStyle w:val="Contedodatabela"/>
                    <w:jc w:val="center"/>
                  </w:pPr>
                  <w:r>
                    <w:rPr>
                      <w:rFonts w:ascii="Arial" w:hAnsi="Arial" w:cs="Arial"/>
                      <w:b/>
                      <w:bCs/>
                      <w:sz w:val="20"/>
                      <w:szCs w:val="20"/>
                      <w:shd w:val="clear" w:color="auto" w:fill="FFFF00"/>
                    </w:rPr>
                    <w:t>Valor anual</w:t>
                  </w:r>
                </w:p>
              </w:tc>
            </w:tr>
            <w:tr w:rsidR="00183260" w14:paraId="1425ED2D" w14:textId="77777777">
              <w:tc>
                <w:tcPr>
                  <w:tcW w:w="735" w:type="dxa"/>
                  <w:tcBorders>
                    <w:left w:val="single" w:sz="2" w:space="0" w:color="000000"/>
                    <w:bottom w:val="single" w:sz="2" w:space="0" w:color="000000"/>
                  </w:tcBorders>
                  <w:shd w:val="clear" w:color="auto" w:fill="FFFF00"/>
                  <w:tcMar>
                    <w:top w:w="55" w:type="dxa"/>
                    <w:left w:w="55" w:type="dxa"/>
                    <w:bottom w:w="55" w:type="dxa"/>
                    <w:right w:w="55" w:type="dxa"/>
                  </w:tcMar>
                </w:tcPr>
                <w:p w14:paraId="1425ED27" w14:textId="77777777" w:rsidR="00183260" w:rsidRDefault="00694D63">
                  <w:pPr>
                    <w:pStyle w:val="Contedodatabela"/>
                    <w:jc w:val="both"/>
                    <w:rPr>
                      <w:rFonts w:ascii="Arial" w:hAnsi="Arial" w:cs="Arial"/>
                      <w:sz w:val="20"/>
                      <w:szCs w:val="20"/>
                      <w:shd w:val="clear" w:color="auto" w:fill="FFFF00"/>
                    </w:rPr>
                  </w:pPr>
                  <w:r>
                    <w:rPr>
                      <w:rFonts w:ascii="Arial" w:hAnsi="Arial" w:cs="Arial"/>
                      <w:sz w:val="20"/>
                      <w:szCs w:val="20"/>
                      <w:shd w:val="clear" w:color="auto" w:fill="FFFF00"/>
                    </w:rPr>
                    <w:t>Item 1</w:t>
                  </w:r>
                </w:p>
              </w:tc>
              <w:tc>
                <w:tcPr>
                  <w:tcW w:w="2387" w:type="dxa"/>
                  <w:tcBorders>
                    <w:left w:val="single" w:sz="2" w:space="0" w:color="000000"/>
                    <w:bottom w:val="single" w:sz="2" w:space="0" w:color="000000"/>
                  </w:tcBorders>
                  <w:shd w:val="clear" w:color="auto" w:fill="FFFF00"/>
                  <w:tcMar>
                    <w:top w:w="55" w:type="dxa"/>
                    <w:left w:w="55" w:type="dxa"/>
                    <w:bottom w:w="55" w:type="dxa"/>
                    <w:right w:w="55" w:type="dxa"/>
                  </w:tcMar>
                </w:tcPr>
                <w:p w14:paraId="1425ED28" w14:textId="77777777" w:rsidR="00183260" w:rsidRDefault="00694D63">
                  <w:pPr>
                    <w:pStyle w:val="Contedodatabela"/>
                    <w:jc w:val="both"/>
                    <w:rPr>
                      <w:rFonts w:ascii="Arial" w:hAnsi="Arial" w:cs="Arial"/>
                      <w:sz w:val="20"/>
                      <w:szCs w:val="20"/>
                      <w:shd w:val="clear" w:color="auto" w:fill="FFFF00"/>
                    </w:rPr>
                  </w:pPr>
                  <w:r>
                    <w:rPr>
                      <w:rFonts w:ascii="Arial" w:hAnsi="Arial" w:cs="Arial"/>
                      <w:sz w:val="20"/>
                      <w:szCs w:val="20"/>
                      <w:shd w:val="clear" w:color="auto" w:fill="FFFF00"/>
                    </w:rPr>
                    <w:t>Manutenção de elevador tipo B (...)</w:t>
                  </w:r>
                </w:p>
              </w:tc>
              <w:tc>
                <w:tcPr>
                  <w:tcW w:w="1978" w:type="dxa"/>
                  <w:tcBorders>
                    <w:left w:val="single" w:sz="2" w:space="0" w:color="000000"/>
                    <w:bottom w:val="single" w:sz="2" w:space="0" w:color="000000"/>
                  </w:tcBorders>
                  <w:shd w:val="clear" w:color="auto" w:fill="FFFF00"/>
                  <w:tcMar>
                    <w:top w:w="55" w:type="dxa"/>
                    <w:left w:w="55" w:type="dxa"/>
                    <w:bottom w:w="55" w:type="dxa"/>
                    <w:right w:w="55" w:type="dxa"/>
                  </w:tcMar>
                </w:tcPr>
                <w:p w14:paraId="1425ED29" w14:textId="77777777" w:rsidR="00183260" w:rsidRDefault="00694D63">
                  <w:pPr>
                    <w:pStyle w:val="Contedodatabela"/>
                    <w:jc w:val="both"/>
                    <w:rPr>
                      <w:rFonts w:ascii="Arial" w:hAnsi="Arial" w:cs="Arial"/>
                      <w:sz w:val="20"/>
                      <w:szCs w:val="20"/>
                      <w:shd w:val="clear" w:color="auto" w:fill="FFFF00"/>
                    </w:rPr>
                  </w:pPr>
                  <w:r>
                    <w:rPr>
                      <w:rFonts w:ascii="Arial" w:hAnsi="Arial" w:cs="Arial"/>
                      <w:sz w:val="20"/>
                      <w:szCs w:val="20"/>
                      <w:shd w:val="clear" w:color="auto" w:fill="FFFF00"/>
                    </w:rPr>
                    <w:t>3 elevadores tipo B</w:t>
                  </w:r>
                </w:p>
              </w:tc>
              <w:tc>
                <w:tcPr>
                  <w:tcW w:w="1931" w:type="dxa"/>
                  <w:tcBorders>
                    <w:left w:val="single" w:sz="2" w:space="0" w:color="000000"/>
                    <w:bottom w:val="single" w:sz="2" w:space="0" w:color="000000"/>
                  </w:tcBorders>
                  <w:shd w:val="clear" w:color="auto" w:fill="FFFF00"/>
                  <w:tcMar>
                    <w:top w:w="55" w:type="dxa"/>
                    <w:left w:w="55" w:type="dxa"/>
                    <w:bottom w:w="55" w:type="dxa"/>
                    <w:right w:w="55" w:type="dxa"/>
                  </w:tcMar>
                </w:tcPr>
                <w:p w14:paraId="1425ED2A" w14:textId="77777777" w:rsidR="00183260" w:rsidRDefault="00694D63">
                  <w:pPr>
                    <w:pStyle w:val="Contedodatabela"/>
                    <w:jc w:val="both"/>
                    <w:rPr>
                      <w:rFonts w:ascii="Arial" w:hAnsi="Arial" w:cs="Arial"/>
                      <w:sz w:val="20"/>
                      <w:szCs w:val="20"/>
                      <w:shd w:val="clear" w:color="auto" w:fill="FFFF00"/>
                    </w:rPr>
                  </w:pPr>
                  <w:r>
                    <w:rPr>
                      <w:rFonts w:ascii="Arial" w:hAnsi="Arial" w:cs="Arial"/>
                      <w:sz w:val="20"/>
                      <w:szCs w:val="20"/>
                      <w:shd w:val="clear" w:color="auto" w:fill="FFFF00"/>
                    </w:rPr>
                    <w:t xml:space="preserve">Elevador </w:t>
                  </w:r>
                  <w:proofErr w:type="gramStart"/>
                  <w:r>
                    <w:rPr>
                      <w:rFonts w:ascii="Arial" w:hAnsi="Arial" w:cs="Arial"/>
                      <w:sz w:val="20"/>
                      <w:szCs w:val="20"/>
                      <w:shd w:val="clear" w:color="auto" w:fill="FFFF00"/>
                    </w:rPr>
                    <w:t>B :</w:t>
                  </w:r>
                  <w:proofErr w:type="gramEnd"/>
                  <w:r>
                    <w:rPr>
                      <w:rFonts w:ascii="Arial" w:hAnsi="Arial" w:cs="Arial"/>
                      <w:sz w:val="20"/>
                      <w:szCs w:val="20"/>
                      <w:shd w:val="clear" w:color="auto" w:fill="FFFF00"/>
                    </w:rPr>
                    <w:t xml:space="preserve"> R$</w:t>
                  </w:r>
                </w:p>
              </w:tc>
              <w:tc>
                <w:tcPr>
                  <w:tcW w:w="1360" w:type="dxa"/>
                  <w:tcBorders>
                    <w:left w:val="single" w:sz="2" w:space="0" w:color="000000"/>
                    <w:bottom w:val="single" w:sz="2" w:space="0" w:color="000000"/>
                  </w:tcBorders>
                  <w:shd w:val="clear" w:color="auto" w:fill="FFFF00"/>
                  <w:tcMar>
                    <w:top w:w="55" w:type="dxa"/>
                    <w:left w:w="55" w:type="dxa"/>
                    <w:bottom w:w="55" w:type="dxa"/>
                    <w:right w:w="55" w:type="dxa"/>
                  </w:tcMar>
                </w:tcPr>
                <w:p w14:paraId="1425ED2B" w14:textId="77777777" w:rsidR="00183260" w:rsidRDefault="00694D63">
                  <w:pPr>
                    <w:pStyle w:val="Contedodatabela"/>
                    <w:jc w:val="both"/>
                    <w:rPr>
                      <w:rFonts w:ascii="Arial" w:hAnsi="Arial" w:cs="Arial"/>
                      <w:sz w:val="20"/>
                      <w:szCs w:val="20"/>
                      <w:shd w:val="clear" w:color="auto" w:fill="FFFF00"/>
                    </w:rPr>
                  </w:pPr>
                  <w:r>
                    <w:rPr>
                      <w:rFonts w:ascii="Arial" w:hAnsi="Arial" w:cs="Arial"/>
                      <w:sz w:val="20"/>
                      <w:szCs w:val="20"/>
                      <w:shd w:val="clear" w:color="auto" w:fill="FFFF00"/>
                    </w:rPr>
                    <w:t>R$</w:t>
                  </w:r>
                </w:p>
              </w:tc>
              <w:tc>
                <w:tcPr>
                  <w:tcW w:w="1227"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1425ED2C" w14:textId="77777777" w:rsidR="00183260" w:rsidRDefault="00694D63">
                  <w:pPr>
                    <w:pStyle w:val="Contedodatabela"/>
                    <w:jc w:val="both"/>
                  </w:pPr>
                  <w:r>
                    <w:rPr>
                      <w:rFonts w:ascii="Arial" w:hAnsi="Arial" w:cs="Arial"/>
                      <w:sz w:val="20"/>
                      <w:szCs w:val="20"/>
                      <w:shd w:val="clear" w:color="auto" w:fill="FFFF00"/>
                    </w:rPr>
                    <w:t>R$</w:t>
                  </w:r>
                </w:p>
              </w:tc>
            </w:tr>
          </w:tbl>
          <w:p w14:paraId="1425ED2E" w14:textId="77777777" w:rsidR="00183260" w:rsidRDefault="00183260">
            <w:pPr>
              <w:pStyle w:val="Corpodetexto"/>
              <w:shd w:val="clear" w:color="auto" w:fill="FFFF00"/>
              <w:rPr>
                <w:rFonts w:hint="eastAsia"/>
              </w:rPr>
            </w:pPr>
          </w:p>
          <w:p w14:paraId="1425ED2F" w14:textId="77777777" w:rsidR="00183260" w:rsidRDefault="00694D63">
            <w:pPr>
              <w:pStyle w:val="Corpodetexto"/>
              <w:shd w:val="clear" w:color="auto" w:fill="FFFF00"/>
              <w:spacing w:after="0"/>
              <w:rPr>
                <w:rFonts w:hint="eastAsia"/>
              </w:rPr>
            </w:pPr>
            <w:r>
              <w:rPr>
                <w:rFonts w:ascii="Arial" w:hAnsi="Arial" w:cs="Arial"/>
                <w:sz w:val="20"/>
                <w:szCs w:val="20"/>
              </w:rPr>
              <w:t>Exemplo 2:</w:t>
            </w:r>
          </w:p>
          <w:tbl>
            <w:tblPr>
              <w:tblW w:w="9618" w:type="dxa"/>
              <w:tblLayout w:type="fixed"/>
              <w:tblCellMar>
                <w:left w:w="10" w:type="dxa"/>
                <w:right w:w="10" w:type="dxa"/>
              </w:tblCellMar>
              <w:tblLook w:val="04A0" w:firstRow="1" w:lastRow="0" w:firstColumn="1" w:lastColumn="0" w:noHBand="0" w:noVBand="1"/>
            </w:tblPr>
            <w:tblGrid>
              <w:gridCol w:w="735"/>
              <w:gridCol w:w="2387"/>
              <w:gridCol w:w="1303"/>
              <w:gridCol w:w="1980"/>
              <w:gridCol w:w="1643"/>
              <w:gridCol w:w="1570"/>
            </w:tblGrid>
            <w:tr w:rsidR="00183260" w14:paraId="1425ED36" w14:textId="77777777">
              <w:trPr>
                <w:tblHeader/>
              </w:trPr>
              <w:tc>
                <w:tcPr>
                  <w:tcW w:w="73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30" w14:textId="77777777" w:rsidR="00183260" w:rsidRDefault="00694D63">
                  <w:pPr>
                    <w:pStyle w:val="Contedodatabela"/>
                    <w:jc w:val="both"/>
                    <w:rPr>
                      <w:rFonts w:ascii="Arial" w:hAnsi="Arial" w:cs="Arial"/>
                      <w:b/>
                      <w:bCs/>
                      <w:sz w:val="20"/>
                      <w:szCs w:val="20"/>
                      <w:shd w:val="clear" w:color="auto" w:fill="FFFF00"/>
                    </w:rPr>
                  </w:pPr>
                  <w:r>
                    <w:rPr>
                      <w:rFonts w:ascii="Arial" w:hAnsi="Arial" w:cs="Arial"/>
                      <w:b/>
                      <w:bCs/>
                      <w:sz w:val="20"/>
                      <w:szCs w:val="20"/>
                      <w:shd w:val="clear" w:color="auto" w:fill="FFFF00"/>
                    </w:rPr>
                    <w:lastRenderedPageBreak/>
                    <w:t>Lote 1</w:t>
                  </w:r>
                </w:p>
              </w:tc>
              <w:tc>
                <w:tcPr>
                  <w:tcW w:w="2387"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31" w14:textId="77777777" w:rsidR="00183260" w:rsidRDefault="00694D63">
                  <w:pPr>
                    <w:pStyle w:val="Contedodatabela"/>
                    <w:jc w:val="center"/>
                    <w:rPr>
                      <w:rFonts w:ascii="Arial" w:hAnsi="Arial" w:cs="Arial"/>
                      <w:b/>
                      <w:bCs/>
                      <w:sz w:val="20"/>
                      <w:szCs w:val="20"/>
                      <w:shd w:val="clear" w:color="auto" w:fill="FFFF00"/>
                    </w:rPr>
                  </w:pPr>
                  <w:r>
                    <w:rPr>
                      <w:rFonts w:ascii="Arial" w:hAnsi="Arial" w:cs="Arial"/>
                      <w:b/>
                      <w:bCs/>
                      <w:sz w:val="20"/>
                      <w:szCs w:val="20"/>
                      <w:shd w:val="clear" w:color="auto" w:fill="FFFF00"/>
                    </w:rPr>
                    <w:t>Descrição</w:t>
                  </w:r>
                </w:p>
              </w:tc>
              <w:tc>
                <w:tcPr>
                  <w:tcW w:w="1303"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32" w14:textId="77777777" w:rsidR="00183260" w:rsidRDefault="00694D63">
                  <w:pPr>
                    <w:pStyle w:val="Contedodatabela"/>
                    <w:jc w:val="center"/>
                    <w:rPr>
                      <w:rFonts w:ascii="Arial" w:hAnsi="Arial" w:cs="Arial"/>
                      <w:b/>
                      <w:bCs/>
                      <w:sz w:val="20"/>
                      <w:szCs w:val="20"/>
                      <w:shd w:val="clear" w:color="auto" w:fill="FFFF00"/>
                    </w:rPr>
                  </w:pPr>
                  <w:r>
                    <w:rPr>
                      <w:rFonts w:ascii="Arial" w:hAnsi="Arial" w:cs="Arial"/>
                      <w:b/>
                      <w:bCs/>
                      <w:sz w:val="20"/>
                      <w:szCs w:val="20"/>
                      <w:shd w:val="clear" w:color="auto" w:fill="FFFF00"/>
                    </w:rPr>
                    <w:t>Unidade</w:t>
                  </w:r>
                </w:p>
              </w:tc>
              <w:tc>
                <w:tcPr>
                  <w:tcW w:w="1980"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33" w14:textId="77777777" w:rsidR="00183260" w:rsidRDefault="00694D63">
                  <w:pPr>
                    <w:pStyle w:val="Contedodatabela"/>
                    <w:jc w:val="center"/>
                    <w:rPr>
                      <w:rFonts w:ascii="Arial" w:hAnsi="Arial" w:cs="Arial"/>
                      <w:b/>
                      <w:bCs/>
                      <w:sz w:val="20"/>
                      <w:szCs w:val="20"/>
                      <w:shd w:val="clear" w:color="auto" w:fill="FFFF00"/>
                    </w:rPr>
                  </w:pPr>
                  <w:r>
                    <w:rPr>
                      <w:rFonts w:ascii="Arial" w:hAnsi="Arial" w:cs="Arial"/>
                      <w:b/>
                      <w:bCs/>
                      <w:sz w:val="20"/>
                      <w:szCs w:val="20"/>
                      <w:shd w:val="clear" w:color="auto" w:fill="FFFF00"/>
                    </w:rPr>
                    <w:t>Quantidade</w:t>
                  </w:r>
                </w:p>
              </w:tc>
              <w:tc>
                <w:tcPr>
                  <w:tcW w:w="1643"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34" w14:textId="77777777" w:rsidR="00183260" w:rsidRDefault="00694D63">
                  <w:pPr>
                    <w:pStyle w:val="Contedodatabela"/>
                    <w:jc w:val="center"/>
                    <w:rPr>
                      <w:rFonts w:ascii="Arial" w:hAnsi="Arial" w:cs="Arial"/>
                      <w:b/>
                      <w:bCs/>
                      <w:sz w:val="20"/>
                      <w:szCs w:val="20"/>
                      <w:shd w:val="clear" w:color="auto" w:fill="FFFF00"/>
                    </w:rPr>
                  </w:pPr>
                  <w:r>
                    <w:rPr>
                      <w:rFonts w:ascii="Arial" w:hAnsi="Arial" w:cs="Arial"/>
                      <w:b/>
                      <w:bCs/>
                      <w:sz w:val="20"/>
                      <w:szCs w:val="20"/>
                      <w:shd w:val="clear" w:color="auto" w:fill="FFFF00"/>
                    </w:rPr>
                    <w:t>Valor unitário</w:t>
                  </w:r>
                </w:p>
              </w:tc>
              <w:tc>
                <w:tcPr>
                  <w:tcW w:w="1570"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1425ED35" w14:textId="77777777" w:rsidR="00183260" w:rsidRDefault="00694D63">
                  <w:pPr>
                    <w:pStyle w:val="Contedodatabela"/>
                    <w:jc w:val="center"/>
                  </w:pPr>
                  <w:r>
                    <w:rPr>
                      <w:rFonts w:ascii="Arial" w:hAnsi="Arial" w:cs="Arial"/>
                      <w:b/>
                      <w:bCs/>
                      <w:sz w:val="20"/>
                      <w:szCs w:val="20"/>
                      <w:shd w:val="clear" w:color="auto" w:fill="FFFF00"/>
                    </w:rPr>
                    <w:t>Valor total</w:t>
                  </w:r>
                </w:p>
              </w:tc>
            </w:tr>
            <w:tr w:rsidR="00183260" w14:paraId="1425ED3D" w14:textId="77777777">
              <w:tc>
                <w:tcPr>
                  <w:tcW w:w="735" w:type="dxa"/>
                  <w:tcBorders>
                    <w:left w:val="single" w:sz="2" w:space="0" w:color="000000"/>
                    <w:bottom w:val="single" w:sz="2" w:space="0" w:color="000000"/>
                  </w:tcBorders>
                  <w:shd w:val="clear" w:color="auto" w:fill="FFFF00"/>
                  <w:tcMar>
                    <w:top w:w="55" w:type="dxa"/>
                    <w:left w:w="55" w:type="dxa"/>
                    <w:bottom w:w="55" w:type="dxa"/>
                    <w:right w:w="55" w:type="dxa"/>
                  </w:tcMar>
                </w:tcPr>
                <w:p w14:paraId="1425ED37" w14:textId="77777777" w:rsidR="00183260" w:rsidRDefault="00694D63">
                  <w:pPr>
                    <w:pStyle w:val="Contedodatabela"/>
                    <w:jc w:val="both"/>
                    <w:rPr>
                      <w:rFonts w:ascii="Arial" w:hAnsi="Arial" w:cs="Arial"/>
                      <w:sz w:val="20"/>
                      <w:szCs w:val="20"/>
                      <w:shd w:val="clear" w:color="auto" w:fill="FFFF00"/>
                    </w:rPr>
                  </w:pPr>
                  <w:r>
                    <w:rPr>
                      <w:rFonts w:ascii="Arial" w:hAnsi="Arial" w:cs="Arial"/>
                      <w:sz w:val="20"/>
                      <w:szCs w:val="20"/>
                      <w:shd w:val="clear" w:color="auto" w:fill="FFFF00"/>
                    </w:rPr>
                    <w:t>Item 1</w:t>
                  </w:r>
                </w:p>
              </w:tc>
              <w:tc>
                <w:tcPr>
                  <w:tcW w:w="2387" w:type="dxa"/>
                  <w:tcBorders>
                    <w:left w:val="single" w:sz="2" w:space="0" w:color="000000"/>
                    <w:bottom w:val="single" w:sz="2" w:space="0" w:color="000000"/>
                  </w:tcBorders>
                  <w:shd w:val="clear" w:color="auto" w:fill="FFFF00"/>
                  <w:tcMar>
                    <w:top w:w="55" w:type="dxa"/>
                    <w:left w:w="55" w:type="dxa"/>
                    <w:bottom w:w="55" w:type="dxa"/>
                    <w:right w:w="55" w:type="dxa"/>
                  </w:tcMar>
                </w:tcPr>
                <w:p w14:paraId="1425ED38" w14:textId="77777777" w:rsidR="00183260" w:rsidRDefault="00694D63">
                  <w:pPr>
                    <w:pStyle w:val="Contedodatabela"/>
                    <w:jc w:val="both"/>
                    <w:rPr>
                      <w:rFonts w:ascii="Arial" w:hAnsi="Arial" w:cs="Arial"/>
                      <w:sz w:val="20"/>
                      <w:szCs w:val="20"/>
                      <w:shd w:val="clear" w:color="auto" w:fill="FFFF00"/>
                    </w:rPr>
                  </w:pPr>
                  <w:r>
                    <w:rPr>
                      <w:rFonts w:ascii="Arial" w:hAnsi="Arial" w:cs="Arial"/>
                      <w:sz w:val="20"/>
                      <w:szCs w:val="20"/>
                      <w:shd w:val="clear" w:color="auto" w:fill="FFFF00"/>
                    </w:rPr>
                    <w:t>Serviços de vidraçaria (...)</w:t>
                  </w:r>
                </w:p>
              </w:tc>
              <w:tc>
                <w:tcPr>
                  <w:tcW w:w="1303" w:type="dxa"/>
                  <w:tcBorders>
                    <w:left w:val="single" w:sz="2" w:space="0" w:color="000000"/>
                    <w:bottom w:val="single" w:sz="2" w:space="0" w:color="000000"/>
                  </w:tcBorders>
                  <w:shd w:val="clear" w:color="auto" w:fill="FFFF00"/>
                  <w:tcMar>
                    <w:top w:w="55" w:type="dxa"/>
                    <w:left w:w="55" w:type="dxa"/>
                    <w:bottom w:w="55" w:type="dxa"/>
                    <w:right w:w="55" w:type="dxa"/>
                  </w:tcMar>
                </w:tcPr>
                <w:p w14:paraId="1425ED39" w14:textId="77777777" w:rsidR="00183260" w:rsidRDefault="00694D63">
                  <w:pPr>
                    <w:pStyle w:val="Contedodatabela"/>
                    <w:jc w:val="center"/>
                    <w:rPr>
                      <w:rFonts w:ascii="Arial" w:hAnsi="Arial" w:cs="Arial"/>
                      <w:sz w:val="20"/>
                      <w:szCs w:val="20"/>
                      <w:shd w:val="clear" w:color="auto" w:fill="FFFF00"/>
                    </w:rPr>
                  </w:pPr>
                  <w:r>
                    <w:rPr>
                      <w:rFonts w:ascii="Arial" w:hAnsi="Arial" w:cs="Arial"/>
                      <w:sz w:val="20"/>
                      <w:szCs w:val="20"/>
                      <w:shd w:val="clear" w:color="auto" w:fill="FFFF00"/>
                    </w:rPr>
                    <w:t>m²</w:t>
                  </w:r>
                </w:p>
              </w:tc>
              <w:tc>
                <w:tcPr>
                  <w:tcW w:w="1980" w:type="dxa"/>
                  <w:tcBorders>
                    <w:left w:val="single" w:sz="2" w:space="0" w:color="000000"/>
                    <w:bottom w:val="single" w:sz="2" w:space="0" w:color="000000"/>
                  </w:tcBorders>
                  <w:shd w:val="clear" w:color="auto" w:fill="FFFF00"/>
                  <w:tcMar>
                    <w:top w:w="55" w:type="dxa"/>
                    <w:left w:w="55" w:type="dxa"/>
                    <w:bottom w:w="55" w:type="dxa"/>
                    <w:right w:w="55" w:type="dxa"/>
                  </w:tcMar>
                </w:tcPr>
                <w:p w14:paraId="1425ED3A" w14:textId="77777777" w:rsidR="00183260" w:rsidRDefault="00694D63">
                  <w:pPr>
                    <w:pStyle w:val="Contedodatabela"/>
                    <w:jc w:val="center"/>
                    <w:rPr>
                      <w:rFonts w:ascii="Arial" w:hAnsi="Arial" w:cs="Arial"/>
                      <w:sz w:val="20"/>
                      <w:szCs w:val="20"/>
                      <w:shd w:val="clear" w:color="auto" w:fill="FFFF00"/>
                    </w:rPr>
                  </w:pPr>
                  <w:r>
                    <w:rPr>
                      <w:rFonts w:ascii="Arial" w:hAnsi="Arial" w:cs="Arial"/>
                      <w:sz w:val="20"/>
                      <w:szCs w:val="20"/>
                      <w:shd w:val="clear" w:color="auto" w:fill="FFFF00"/>
                    </w:rPr>
                    <w:t>XX m²</w:t>
                  </w:r>
                </w:p>
              </w:tc>
              <w:tc>
                <w:tcPr>
                  <w:tcW w:w="1643" w:type="dxa"/>
                  <w:tcBorders>
                    <w:left w:val="single" w:sz="2" w:space="0" w:color="000000"/>
                    <w:bottom w:val="single" w:sz="2" w:space="0" w:color="000000"/>
                  </w:tcBorders>
                  <w:shd w:val="clear" w:color="auto" w:fill="FFFF00"/>
                  <w:tcMar>
                    <w:top w:w="55" w:type="dxa"/>
                    <w:left w:w="55" w:type="dxa"/>
                    <w:bottom w:w="55" w:type="dxa"/>
                    <w:right w:w="55" w:type="dxa"/>
                  </w:tcMar>
                </w:tcPr>
                <w:p w14:paraId="1425ED3B" w14:textId="77777777" w:rsidR="00183260" w:rsidRDefault="00694D63">
                  <w:pPr>
                    <w:pStyle w:val="Contedodatabela"/>
                    <w:jc w:val="both"/>
                    <w:rPr>
                      <w:rFonts w:ascii="Arial" w:hAnsi="Arial" w:cs="Arial"/>
                      <w:sz w:val="20"/>
                      <w:szCs w:val="20"/>
                      <w:shd w:val="clear" w:color="auto" w:fill="FFFF00"/>
                    </w:rPr>
                  </w:pPr>
                  <w:r>
                    <w:rPr>
                      <w:rFonts w:ascii="Arial" w:hAnsi="Arial" w:cs="Arial"/>
                      <w:sz w:val="20"/>
                      <w:szCs w:val="20"/>
                      <w:shd w:val="clear" w:color="auto" w:fill="FFFF00"/>
                    </w:rPr>
                    <w:t xml:space="preserve">R$ </w:t>
                  </w:r>
                </w:p>
              </w:tc>
              <w:tc>
                <w:tcPr>
                  <w:tcW w:w="157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1425ED3C" w14:textId="77777777" w:rsidR="00183260" w:rsidRDefault="00694D63">
                  <w:pPr>
                    <w:pStyle w:val="Contedodatabela"/>
                    <w:jc w:val="both"/>
                  </w:pPr>
                  <w:r>
                    <w:rPr>
                      <w:rFonts w:ascii="Arial" w:hAnsi="Arial" w:cs="Arial"/>
                      <w:sz w:val="20"/>
                      <w:szCs w:val="20"/>
                      <w:shd w:val="clear" w:color="auto" w:fill="FFFF00"/>
                    </w:rPr>
                    <w:t>R$</w:t>
                  </w:r>
                </w:p>
              </w:tc>
            </w:tr>
          </w:tbl>
          <w:p w14:paraId="1425ED3E" w14:textId="77777777" w:rsidR="00183260" w:rsidRDefault="00183260">
            <w:pPr>
              <w:pStyle w:val="Corpodetexto"/>
              <w:shd w:val="clear" w:color="auto" w:fill="FFFF00"/>
              <w:rPr>
                <w:rFonts w:hint="eastAsia"/>
              </w:rPr>
            </w:pPr>
          </w:p>
          <w:p w14:paraId="1425ED3F" w14:textId="77777777" w:rsidR="00183260" w:rsidRDefault="00183260">
            <w:pPr>
              <w:pStyle w:val="Standard"/>
              <w:shd w:val="clear" w:color="auto" w:fill="FFFF00"/>
              <w:ind w:right="-1"/>
              <w:jc w:val="both"/>
              <w:rPr>
                <w:rFonts w:ascii="Arial" w:eastAsia="ArialMT" w:hAnsi="Arial"/>
                <w:b/>
                <w:bCs/>
                <w:color w:val="000000"/>
                <w:sz w:val="20"/>
                <w:szCs w:val="20"/>
                <w:shd w:val="clear" w:color="auto" w:fill="FFFF00"/>
              </w:rPr>
            </w:pPr>
          </w:p>
          <w:p w14:paraId="1425ED40" w14:textId="77777777" w:rsidR="00183260" w:rsidRDefault="00183260">
            <w:pPr>
              <w:pStyle w:val="Standard"/>
              <w:shd w:val="clear" w:color="auto" w:fill="FFFF00"/>
              <w:ind w:right="-1"/>
              <w:jc w:val="both"/>
              <w:rPr>
                <w:rFonts w:ascii="Arial" w:eastAsia="ArialMT" w:hAnsi="Arial"/>
                <w:b/>
                <w:bCs/>
                <w:color w:val="000000"/>
                <w:sz w:val="20"/>
                <w:szCs w:val="20"/>
                <w:shd w:val="clear" w:color="auto" w:fill="FFFF00"/>
              </w:rPr>
            </w:pPr>
          </w:p>
          <w:p w14:paraId="1425ED41" w14:textId="77777777" w:rsidR="00183260" w:rsidRDefault="00183260">
            <w:pPr>
              <w:pStyle w:val="Standard"/>
              <w:shd w:val="clear" w:color="auto" w:fill="FFFF00"/>
              <w:ind w:right="-1"/>
              <w:jc w:val="both"/>
              <w:rPr>
                <w:rFonts w:ascii="Arial" w:eastAsia="ArialMT" w:hAnsi="Arial"/>
                <w:b/>
                <w:bCs/>
                <w:color w:val="000000"/>
                <w:sz w:val="20"/>
                <w:szCs w:val="20"/>
                <w:shd w:val="clear" w:color="auto" w:fill="FFFF00"/>
              </w:rPr>
            </w:pPr>
          </w:p>
          <w:p w14:paraId="1425ED42" w14:textId="77777777" w:rsidR="00183260" w:rsidRDefault="00694D63">
            <w:pPr>
              <w:pStyle w:val="Standard"/>
              <w:shd w:val="clear" w:color="auto" w:fill="FFFF00"/>
              <w:ind w:right="-1"/>
              <w:jc w:val="both"/>
              <w:rPr>
                <w:rFonts w:hint="eastAsia"/>
              </w:rPr>
            </w:pPr>
            <w:r>
              <w:rPr>
                <w:rFonts w:ascii="Arial" w:eastAsia="ArialMT" w:hAnsi="Arial"/>
                <w:b/>
                <w:bCs/>
                <w:color w:val="000000"/>
                <w:sz w:val="20"/>
                <w:szCs w:val="20"/>
                <w:shd w:val="clear" w:color="auto" w:fill="FFFF00"/>
              </w:rPr>
              <w:t xml:space="preserve">Quando o lote for composto por </w:t>
            </w:r>
            <w:r>
              <w:rPr>
                <w:rFonts w:ascii="Arial" w:eastAsia="ArialMT" w:hAnsi="Arial"/>
                <w:b/>
                <w:bCs/>
                <w:color w:val="000000"/>
                <w:sz w:val="20"/>
                <w:szCs w:val="20"/>
                <w:u w:val="single"/>
                <w:shd w:val="clear" w:color="auto" w:fill="FFFF00"/>
              </w:rPr>
              <w:t>mais de um item (casos excepcionais justificados, conforme item 4 do Termo de Referência)</w:t>
            </w:r>
            <w:r>
              <w:rPr>
                <w:rFonts w:ascii="Arial" w:eastAsia="ArialMT" w:hAnsi="Arial"/>
                <w:b/>
                <w:bCs/>
                <w:color w:val="000000"/>
                <w:sz w:val="20"/>
                <w:szCs w:val="20"/>
                <w:shd w:val="clear" w:color="auto" w:fill="FFFF00"/>
              </w:rPr>
              <w:t>:</w:t>
            </w:r>
          </w:p>
          <w:p w14:paraId="1425ED43" w14:textId="77777777" w:rsidR="00183260" w:rsidRDefault="00183260">
            <w:pPr>
              <w:pStyle w:val="Standard"/>
              <w:shd w:val="clear" w:color="auto" w:fill="FFFF00"/>
              <w:ind w:right="-1"/>
              <w:jc w:val="both"/>
              <w:rPr>
                <w:rFonts w:ascii="Arial" w:hAnsi="Arial"/>
                <w:sz w:val="20"/>
                <w:szCs w:val="20"/>
              </w:rPr>
            </w:pPr>
          </w:p>
          <w:p w14:paraId="1425ED44" w14:textId="77777777" w:rsidR="00183260" w:rsidRDefault="00694D63">
            <w:pPr>
              <w:pStyle w:val="Standard"/>
              <w:shd w:val="clear" w:color="auto" w:fill="FFFF00"/>
              <w:ind w:right="-1"/>
              <w:jc w:val="both"/>
              <w:rPr>
                <w:rFonts w:hint="eastAsia"/>
              </w:rPr>
            </w:pPr>
            <w:r>
              <w:rPr>
                <w:rFonts w:ascii="Arial" w:eastAsia="ArialMT" w:hAnsi="Arial"/>
                <w:b/>
                <w:bCs/>
                <w:color w:val="000000"/>
                <w:sz w:val="20"/>
                <w:szCs w:val="20"/>
                <w:shd w:val="clear" w:color="auto" w:fill="FFFF00"/>
              </w:rPr>
              <w:t>a) em caso de escolha da “soma dos valores unitários dos itens” como critério de aceitabilidade de preços:</w:t>
            </w:r>
          </w:p>
          <w:p w14:paraId="1425ED45" w14:textId="77777777" w:rsidR="00183260" w:rsidRDefault="00183260">
            <w:pPr>
              <w:pStyle w:val="Standard"/>
              <w:shd w:val="clear" w:color="auto" w:fill="FFFF00"/>
              <w:ind w:right="-1"/>
              <w:jc w:val="both"/>
              <w:rPr>
                <w:rFonts w:ascii="Arial" w:hAnsi="Arial"/>
              </w:rPr>
            </w:pPr>
          </w:p>
          <w:tbl>
            <w:tblPr>
              <w:tblW w:w="9577" w:type="dxa"/>
              <w:tblLayout w:type="fixed"/>
              <w:tblCellMar>
                <w:left w:w="10" w:type="dxa"/>
                <w:right w:w="10" w:type="dxa"/>
              </w:tblCellMar>
              <w:tblLook w:val="04A0" w:firstRow="1" w:lastRow="0" w:firstColumn="1" w:lastColumn="0" w:noHBand="0" w:noVBand="1"/>
            </w:tblPr>
            <w:tblGrid>
              <w:gridCol w:w="735"/>
              <w:gridCol w:w="1931"/>
              <w:gridCol w:w="1982"/>
              <w:gridCol w:w="1251"/>
              <w:gridCol w:w="1868"/>
              <w:gridCol w:w="1810"/>
            </w:tblGrid>
            <w:tr w:rsidR="00183260" w14:paraId="1425ED4C" w14:textId="77777777">
              <w:tc>
                <w:tcPr>
                  <w:tcW w:w="73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46" w14:textId="77777777" w:rsidR="00183260" w:rsidRDefault="00694D63">
                  <w:pPr>
                    <w:pStyle w:val="TableContents"/>
                    <w:jc w:val="both"/>
                    <w:rPr>
                      <w:rFonts w:ascii="Arial" w:hAnsi="Arial"/>
                      <w:b/>
                      <w:bCs/>
                      <w:sz w:val="20"/>
                      <w:szCs w:val="20"/>
                    </w:rPr>
                  </w:pPr>
                  <w:r>
                    <w:rPr>
                      <w:rFonts w:ascii="Arial" w:hAnsi="Arial"/>
                      <w:b/>
                      <w:bCs/>
                      <w:sz w:val="20"/>
                      <w:szCs w:val="20"/>
                    </w:rPr>
                    <w:t>Lote 1</w:t>
                  </w:r>
                </w:p>
              </w:tc>
              <w:tc>
                <w:tcPr>
                  <w:tcW w:w="1931"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47" w14:textId="77777777" w:rsidR="00183260" w:rsidRDefault="00694D63">
                  <w:pPr>
                    <w:pStyle w:val="TableContents"/>
                    <w:jc w:val="center"/>
                    <w:rPr>
                      <w:rFonts w:ascii="Arial" w:hAnsi="Arial"/>
                      <w:b/>
                      <w:bCs/>
                      <w:sz w:val="20"/>
                      <w:szCs w:val="20"/>
                    </w:rPr>
                  </w:pPr>
                  <w:r>
                    <w:rPr>
                      <w:rFonts w:ascii="Arial" w:hAnsi="Arial"/>
                      <w:b/>
                      <w:bCs/>
                      <w:sz w:val="20"/>
                      <w:szCs w:val="20"/>
                    </w:rPr>
                    <w:t>Descrição do objeto</w:t>
                  </w:r>
                </w:p>
              </w:tc>
              <w:tc>
                <w:tcPr>
                  <w:tcW w:w="1982"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48" w14:textId="77777777" w:rsidR="00183260" w:rsidRDefault="00694D63">
                  <w:pPr>
                    <w:pStyle w:val="TableContents"/>
                    <w:jc w:val="center"/>
                    <w:rPr>
                      <w:rFonts w:ascii="Arial" w:hAnsi="Arial"/>
                      <w:b/>
                      <w:bCs/>
                      <w:sz w:val="20"/>
                      <w:szCs w:val="20"/>
                    </w:rPr>
                  </w:pPr>
                  <w:r>
                    <w:rPr>
                      <w:rFonts w:ascii="Arial" w:hAnsi="Arial"/>
                      <w:b/>
                      <w:bCs/>
                      <w:sz w:val="20"/>
                      <w:szCs w:val="20"/>
                    </w:rPr>
                    <w:t>Exigências complementares</w:t>
                  </w:r>
                </w:p>
              </w:tc>
              <w:tc>
                <w:tcPr>
                  <w:tcW w:w="1251"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49" w14:textId="77777777" w:rsidR="00183260" w:rsidRDefault="00694D63">
                  <w:pPr>
                    <w:pStyle w:val="TableContents"/>
                    <w:jc w:val="both"/>
                    <w:rPr>
                      <w:rFonts w:ascii="Arial" w:hAnsi="Arial"/>
                      <w:b/>
                      <w:bCs/>
                      <w:sz w:val="20"/>
                      <w:szCs w:val="20"/>
                    </w:rPr>
                  </w:pPr>
                  <w:r>
                    <w:rPr>
                      <w:rFonts w:ascii="Arial" w:hAnsi="Arial"/>
                      <w:b/>
                      <w:bCs/>
                      <w:sz w:val="20"/>
                      <w:szCs w:val="20"/>
                    </w:rPr>
                    <w:t>Quantidade</w:t>
                  </w:r>
                </w:p>
              </w:tc>
              <w:tc>
                <w:tcPr>
                  <w:tcW w:w="1868"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25ED4A" w14:textId="77777777" w:rsidR="00183260" w:rsidRDefault="00694D63">
                  <w:pPr>
                    <w:pStyle w:val="TableContents"/>
                    <w:jc w:val="center"/>
                    <w:rPr>
                      <w:rFonts w:ascii="Arial" w:hAnsi="Arial"/>
                      <w:b/>
                      <w:bCs/>
                      <w:sz w:val="20"/>
                      <w:szCs w:val="20"/>
                    </w:rPr>
                  </w:pPr>
                  <w:r>
                    <w:rPr>
                      <w:rFonts w:ascii="Arial" w:hAnsi="Arial"/>
                      <w:b/>
                      <w:bCs/>
                      <w:sz w:val="20"/>
                      <w:szCs w:val="20"/>
                    </w:rPr>
                    <w:t>Valor unitário máximo</w:t>
                  </w:r>
                </w:p>
              </w:tc>
              <w:tc>
                <w:tcPr>
                  <w:tcW w:w="1810"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1425ED4B" w14:textId="77777777" w:rsidR="00183260" w:rsidRDefault="00694D63">
                  <w:pPr>
                    <w:pStyle w:val="TableContents"/>
                    <w:jc w:val="center"/>
                    <w:rPr>
                      <w:rFonts w:ascii="Arial" w:hAnsi="Arial"/>
                      <w:b/>
                      <w:bCs/>
                      <w:sz w:val="20"/>
                      <w:szCs w:val="20"/>
                    </w:rPr>
                  </w:pPr>
                  <w:r>
                    <w:rPr>
                      <w:rFonts w:ascii="Arial" w:hAnsi="Arial"/>
                      <w:b/>
                      <w:bCs/>
                      <w:sz w:val="20"/>
                      <w:szCs w:val="20"/>
                    </w:rPr>
                    <w:t>Valor total máximo</w:t>
                  </w:r>
                </w:p>
              </w:tc>
            </w:tr>
            <w:tr w:rsidR="00183260" w14:paraId="1425ED54" w14:textId="77777777">
              <w:trPr>
                <w:trHeight w:val="954"/>
              </w:trPr>
              <w:tc>
                <w:tcPr>
                  <w:tcW w:w="735" w:type="dxa"/>
                  <w:tcBorders>
                    <w:left w:val="single" w:sz="2" w:space="0" w:color="000000"/>
                    <w:bottom w:val="single" w:sz="2" w:space="0" w:color="000000"/>
                  </w:tcBorders>
                  <w:shd w:val="clear" w:color="auto" w:fill="FFFF00"/>
                  <w:tcMar>
                    <w:top w:w="55" w:type="dxa"/>
                    <w:left w:w="55" w:type="dxa"/>
                    <w:bottom w:w="55" w:type="dxa"/>
                    <w:right w:w="55" w:type="dxa"/>
                  </w:tcMar>
                </w:tcPr>
                <w:p w14:paraId="1425ED4D" w14:textId="77777777" w:rsidR="00183260" w:rsidRDefault="00694D63">
                  <w:pPr>
                    <w:pStyle w:val="TableContents"/>
                    <w:spacing w:after="200"/>
                    <w:jc w:val="both"/>
                    <w:rPr>
                      <w:rFonts w:ascii="Arial" w:hAnsi="Arial"/>
                      <w:sz w:val="20"/>
                      <w:szCs w:val="20"/>
                    </w:rPr>
                  </w:pPr>
                  <w:r>
                    <w:rPr>
                      <w:rFonts w:ascii="Arial" w:hAnsi="Arial"/>
                      <w:sz w:val="20"/>
                      <w:szCs w:val="20"/>
                    </w:rPr>
                    <w:t>Item 1</w:t>
                  </w:r>
                </w:p>
              </w:tc>
              <w:tc>
                <w:tcPr>
                  <w:tcW w:w="1931" w:type="dxa"/>
                  <w:tcBorders>
                    <w:left w:val="single" w:sz="2" w:space="0" w:color="000000"/>
                    <w:bottom w:val="single" w:sz="2" w:space="0" w:color="000000"/>
                  </w:tcBorders>
                  <w:shd w:val="clear" w:color="auto" w:fill="FFFF00"/>
                  <w:tcMar>
                    <w:top w:w="55" w:type="dxa"/>
                    <w:left w:w="55" w:type="dxa"/>
                    <w:bottom w:w="55" w:type="dxa"/>
                    <w:right w:w="55" w:type="dxa"/>
                  </w:tcMar>
                </w:tcPr>
                <w:p w14:paraId="1425ED4E" w14:textId="77777777" w:rsidR="00183260" w:rsidRDefault="00183260">
                  <w:pPr>
                    <w:pStyle w:val="TableContents"/>
                    <w:snapToGrid w:val="0"/>
                    <w:jc w:val="both"/>
                    <w:rPr>
                      <w:rFonts w:ascii="Arial" w:hAnsi="Arial"/>
                      <w:sz w:val="20"/>
                      <w:szCs w:val="20"/>
                    </w:rPr>
                  </w:pPr>
                </w:p>
                <w:p w14:paraId="1425ED4F" w14:textId="77777777" w:rsidR="00183260" w:rsidRDefault="00183260">
                  <w:pPr>
                    <w:pStyle w:val="TableContents"/>
                    <w:spacing w:after="200"/>
                    <w:jc w:val="both"/>
                    <w:rPr>
                      <w:rFonts w:ascii="Arial" w:hAnsi="Arial"/>
                      <w:sz w:val="20"/>
                      <w:szCs w:val="20"/>
                    </w:rPr>
                  </w:pPr>
                </w:p>
              </w:tc>
              <w:tc>
                <w:tcPr>
                  <w:tcW w:w="1982" w:type="dxa"/>
                  <w:tcBorders>
                    <w:left w:val="single" w:sz="2" w:space="0" w:color="000000"/>
                    <w:bottom w:val="single" w:sz="2" w:space="0" w:color="000000"/>
                  </w:tcBorders>
                  <w:shd w:val="clear" w:color="auto" w:fill="FFFF00"/>
                  <w:tcMar>
                    <w:top w:w="55" w:type="dxa"/>
                    <w:left w:w="55" w:type="dxa"/>
                    <w:bottom w:w="55" w:type="dxa"/>
                    <w:right w:w="55" w:type="dxa"/>
                  </w:tcMar>
                </w:tcPr>
                <w:p w14:paraId="1425ED50" w14:textId="77777777" w:rsidR="00183260" w:rsidRDefault="00183260">
                  <w:pPr>
                    <w:pStyle w:val="TableContents"/>
                    <w:snapToGrid w:val="0"/>
                    <w:spacing w:after="200"/>
                    <w:jc w:val="both"/>
                    <w:rPr>
                      <w:rFonts w:ascii="Arial" w:hAnsi="Arial"/>
                      <w:sz w:val="20"/>
                      <w:szCs w:val="20"/>
                    </w:rPr>
                  </w:pPr>
                </w:p>
              </w:tc>
              <w:tc>
                <w:tcPr>
                  <w:tcW w:w="1251" w:type="dxa"/>
                  <w:tcBorders>
                    <w:left w:val="single" w:sz="2" w:space="0" w:color="000000"/>
                    <w:bottom w:val="single" w:sz="2" w:space="0" w:color="000000"/>
                  </w:tcBorders>
                  <w:shd w:val="clear" w:color="auto" w:fill="FFFF00"/>
                  <w:tcMar>
                    <w:top w:w="55" w:type="dxa"/>
                    <w:left w:w="55" w:type="dxa"/>
                    <w:bottom w:w="55" w:type="dxa"/>
                    <w:right w:w="55" w:type="dxa"/>
                  </w:tcMar>
                </w:tcPr>
                <w:p w14:paraId="1425ED51" w14:textId="77777777" w:rsidR="00183260" w:rsidRDefault="00183260">
                  <w:pPr>
                    <w:pStyle w:val="TableContents"/>
                    <w:snapToGrid w:val="0"/>
                    <w:spacing w:after="200"/>
                    <w:jc w:val="both"/>
                    <w:rPr>
                      <w:rFonts w:ascii="Arial" w:hAnsi="Arial"/>
                      <w:sz w:val="20"/>
                      <w:szCs w:val="20"/>
                    </w:rPr>
                  </w:pPr>
                </w:p>
              </w:tc>
              <w:tc>
                <w:tcPr>
                  <w:tcW w:w="1868" w:type="dxa"/>
                  <w:tcBorders>
                    <w:left w:val="single" w:sz="2" w:space="0" w:color="000000"/>
                    <w:bottom w:val="single" w:sz="2" w:space="0" w:color="000000"/>
                  </w:tcBorders>
                  <w:shd w:val="clear" w:color="auto" w:fill="FFFF00"/>
                  <w:tcMar>
                    <w:top w:w="55" w:type="dxa"/>
                    <w:left w:w="55" w:type="dxa"/>
                    <w:bottom w:w="55" w:type="dxa"/>
                    <w:right w:w="55" w:type="dxa"/>
                  </w:tcMar>
                </w:tcPr>
                <w:p w14:paraId="1425ED52" w14:textId="77777777" w:rsidR="00183260" w:rsidRDefault="00694D63">
                  <w:pPr>
                    <w:pStyle w:val="TableContents"/>
                    <w:snapToGrid w:val="0"/>
                    <w:spacing w:after="200"/>
                    <w:jc w:val="both"/>
                    <w:rPr>
                      <w:rFonts w:ascii="Arial" w:hAnsi="Arial"/>
                      <w:sz w:val="20"/>
                      <w:szCs w:val="20"/>
                    </w:rPr>
                  </w:pPr>
                  <w:r>
                    <w:rPr>
                      <w:rFonts w:ascii="Arial" w:hAnsi="Arial"/>
                      <w:sz w:val="20"/>
                      <w:szCs w:val="20"/>
                    </w:rPr>
                    <w:t>R$</w:t>
                  </w:r>
                </w:p>
              </w:tc>
              <w:tc>
                <w:tcPr>
                  <w:tcW w:w="181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1425ED53" w14:textId="77777777" w:rsidR="00183260" w:rsidRDefault="00694D63">
                  <w:pPr>
                    <w:pStyle w:val="TableContents"/>
                    <w:snapToGrid w:val="0"/>
                    <w:spacing w:after="200"/>
                    <w:jc w:val="both"/>
                    <w:rPr>
                      <w:rFonts w:ascii="Arial" w:hAnsi="Arial"/>
                      <w:sz w:val="20"/>
                      <w:szCs w:val="20"/>
                    </w:rPr>
                  </w:pPr>
                  <w:r>
                    <w:rPr>
                      <w:rFonts w:ascii="Arial" w:hAnsi="Arial"/>
                      <w:sz w:val="20"/>
                      <w:szCs w:val="20"/>
                    </w:rPr>
                    <w:t>R$</w:t>
                  </w:r>
                </w:p>
              </w:tc>
            </w:tr>
            <w:tr w:rsidR="00183260" w14:paraId="1425ED5C" w14:textId="77777777">
              <w:tc>
                <w:tcPr>
                  <w:tcW w:w="735" w:type="dxa"/>
                  <w:tcBorders>
                    <w:left w:val="single" w:sz="2" w:space="0" w:color="000000"/>
                    <w:bottom w:val="single" w:sz="2" w:space="0" w:color="000000"/>
                  </w:tcBorders>
                  <w:shd w:val="clear" w:color="auto" w:fill="FFFF00"/>
                  <w:tcMar>
                    <w:top w:w="55" w:type="dxa"/>
                    <w:left w:w="55" w:type="dxa"/>
                    <w:bottom w:w="55" w:type="dxa"/>
                    <w:right w:w="55" w:type="dxa"/>
                  </w:tcMar>
                </w:tcPr>
                <w:p w14:paraId="1425ED55" w14:textId="77777777" w:rsidR="00183260" w:rsidRDefault="00694D63">
                  <w:pPr>
                    <w:pStyle w:val="TableContents"/>
                    <w:spacing w:after="200"/>
                    <w:jc w:val="both"/>
                    <w:rPr>
                      <w:rFonts w:ascii="Arial" w:hAnsi="Arial"/>
                      <w:sz w:val="20"/>
                      <w:szCs w:val="20"/>
                    </w:rPr>
                  </w:pPr>
                  <w:r>
                    <w:rPr>
                      <w:rFonts w:ascii="Arial" w:hAnsi="Arial"/>
                      <w:sz w:val="20"/>
                      <w:szCs w:val="20"/>
                    </w:rPr>
                    <w:t>Item 2</w:t>
                  </w:r>
                </w:p>
              </w:tc>
              <w:tc>
                <w:tcPr>
                  <w:tcW w:w="1931" w:type="dxa"/>
                  <w:tcBorders>
                    <w:left w:val="single" w:sz="2" w:space="0" w:color="000000"/>
                    <w:bottom w:val="single" w:sz="2" w:space="0" w:color="000000"/>
                  </w:tcBorders>
                  <w:shd w:val="clear" w:color="auto" w:fill="FFFF00"/>
                  <w:tcMar>
                    <w:top w:w="55" w:type="dxa"/>
                    <w:left w:w="55" w:type="dxa"/>
                    <w:bottom w:w="55" w:type="dxa"/>
                    <w:right w:w="55" w:type="dxa"/>
                  </w:tcMar>
                </w:tcPr>
                <w:p w14:paraId="1425ED56" w14:textId="77777777" w:rsidR="00183260" w:rsidRDefault="00183260">
                  <w:pPr>
                    <w:pStyle w:val="TableContents"/>
                    <w:snapToGrid w:val="0"/>
                    <w:jc w:val="both"/>
                    <w:rPr>
                      <w:rFonts w:ascii="Arial" w:hAnsi="Arial"/>
                      <w:sz w:val="20"/>
                      <w:szCs w:val="20"/>
                    </w:rPr>
                  </w:pPr>
                </w:p>
                <w:p w14:paraId="1425ED57" w14:textId="77777777" w:rsidR="00183260" w:rsidRDefault="00183260">
                  <w:pPr>
                    <w:pStyle w:val="TableContents"/>
                    <w:snapToGrid w:val="0"/>
                    <w:spacing w:after="200"/>
                    <w:jc w:val="both"/>
                    <w:rPr>
                      <w:rFonts w:ascii="Arial" w:hAnsi="Arial"/>
                      <w:sz w:val="20"/>
                      <w:szCs w:val="20"/>
                    </w:rPr>
                  </w:pPr>
                </w:p>
              </w:tc>
              <w:tc>
                <w:tcPr>
                  <w:tcW w:w="1982" w:type="dxa"/>
                  <w:tcBorders>
                    <w:left w:val="single" w:sz="2" w:space="0" w:color="000000"/>
                    <w:bottom w:val="single" w:sz="2" w:space="0" w:color="000000"/>
                  </w:tcBorders>
                  <w:shd w:val="clear" w:color="auto" w:fill="FFFF00"/>
                  <w:tcMar>
                    <w:top w:w="55" w:type="dxa"/>
                    <w:left w:w="55" w:type="dxa"/>
                    <w:bottom w:w="55" w:type="dxa"/>
                    <w:right w:w="55" w:type="dxa"/>
                  </w:tcMar>
                </w:tcPr>
                <w:p w14:paraId="1425ED58" w14:textId="77777777" w:rsidR="00183260" w:rsidRDefault="00183260">
                  <w:pPr>
                    <w:pStyle w:val="TableContents"/>
                    <w:snapToGrid w:val="0"/>
                    <w:spacing w:after="200"/>
                    <w:jc w:val="both"/>
                    <w:rPr>
                      <w:rFonts w:ascii="Arial" w:hAnsi="Arial"/>
                      <w:sz w:val="20"/>
                      <w:szCs w:val="20"/>
                    </w:rPr>
                  </w:pPr>
                </w:p>
              </w:tc>
              <w:tc>
                <w:tcPr>
                  <w:tcW w:w="1251" w:type="dxa"/>
                  <w:tcBorders>
                    <w:left w:val="single" w:sz="2" w:space="0" w:color="000000"/>
                    <w:bottom w:val="single" w:sz="2" w:space="0" w:color="000000"/>
                  </w:tcBorders>
                  <w:shd w:val="clear" w:color="auto" w:fill="FFFF00"/>
                  <w:tcMar>
                    <w:top w:w="55" w:type="dxa"/>
                    <w:left w:w="55" w:type="dxa"/>
                    <w:bottom w:w="55" w:type="dxa"/>
                    <w:right w:w="55" w:type="dxa"/>
                  </w:tcMar>
                </w:tcPr>
                <w:p w14:paraId="1425ED59" w14:textId="77777777" w:rsidR="00183260" w:rsidRDefault="00183260">
                  <w:pPr>
                    <w:pStyle w:val="TableContents"/>
                    <w:snapToGrid w:val="0"/>
                    <w:spacing w:after="200"/>
                    <w:jc w:val="both"/>
                    <w:rPr>
                      <w:rFonts w:ascii="Arial" w:hAnsi="Arial"/>
                      <w:sz w:val="20"/>
                      <w:szCs w:val="20"/>
                    </w:rPr>
                  </w:pPr>
                </w:p>
              </w:tc>
              <w:tc>
                <w:tcPr>
                  <w:tcW w:w="1868" w:type="dxa"/>
                  <w:tcBorders>
                    <w:left w:val="single" w:sz="2" w:space="0" w:color="000000"/>
                    <w:bottom w:val="single" w:sz="2" w:space="0" w:color="000000"/>
                  </w:tcBorders>
                  <w:shd w:val="clear" w:color="auto" w:fill="FFFF00"/>
                  <w:tcMar>
                    <w:top w:w="55" w:type="dxa"/>
                    <w:left w:w="55" w:type="dxa"/>
                    <w:bottom w:w="55" w:type="dxa"/>
                    <w:right w:w="55" w:type="dxa"/>
                  </w:tcMar>
                </w:tcPr>
                <w:p w14:paraId="1425ED5A" w14:textId="77777777" w:rsidR="00183260" w:rsidRDefault="00694D63">
                  <w:pPr>
                    <w:pStyle w:val="TableContents"/>
                    <w:snapToGrid w:val="0"/>
                    <w:spacing w:after="200"/>
                    <w:jc w:val="both"/>
                    <w:rPr>
                      <w:rFonts w:ascii="Arial" w:hAnsi="Arial"/>
                      <w:sz w:val="20"/>
                      <w:szCs w:val="20"/>
                    </w:rPr>
                  </w:pPr>
                  <w:r>
                    <w:rPr>
                      <w:rFonts w:ascii="Arial" w:hAnsi="Arial"/>
                      <w:sz w:val="20"/>
                      <w:szCs w:val="20"/>
                    </w:rPr>
                    <w:t>R$</w:t>
                  </w:r>
                </w:p>
              </w:tc>
              <w:tc>
                <w:tcPr>
                  <w:tcW w:w="181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1425ED5B" w14:textId="77777777" w:rsidR="00183260" w:rsidRDefault="00694D63">
                  <w:pPr>
                    <w:pStyle w:val="TableContents"/>
                    <w:snapToGrid w:val="0"/>
                    <w:spacing w:after="200"/>
                    <w:jc w:val="both"/>
                    <w:rPr>
                      <w:rFonts w:ascii="Arial" w:hAnsi="Arial"/>
                      <w:sz w:val="20"/>
                      <w:szCs w:val="20"/>
                    </w:rPr>
                  </w:pPr>
                  <w:r>
                    <w:rPr>
                      <w:rFonts w:ascii="Arial" w:hAnsi="Arial"/>
                      <w:sz w:val="20"/>
                      <w:szCs w:val="20"/>
                    </w:rPr>
                    <w:t>R$</w:t>
                  </w:r>
                </w:p>
              </w:tc>
            </w:tr>
            <w:tr w:rsidR="00183260" w14:paraId="1425ED63" w14:textId="77777777">
              <w:tc>
                <w:tcPr>
                  <w:tcW w:w="735" w:type="dxa"/>
                  <w:shd w:val="clear" w:color="auto" w:fill="FFFF00"/>
                  <w:tcMar>
                    <w:top w:w="55" w:type="dxa"/>
                    <w:left w:w="55" w:type="dxa"/>
                    <w:bottom w:w="55" w:type="dxa"/>
                    <w:right w:w="55" w:type="dxa"/>
                  </w:tcMar>
                </w:tcPr>
                <w:p w14:paraId="1425ED5D" w14:textId="77777777" w:rsidR="00183260" w:rsidRDefault="00183260">
                  <w:pPr>
                    <w:pStyle w:val="TableContents"/>
                    <w:snapToGrid w:val="0"/>
                    <w:spacing w:after="200"/>
                    <w:jc w:val="both"/>
                    <w:rPr>
                      <w:rFonts w:ascii="Arial" w:hAnsi="Arial"/>
                    </w:rPr>
                  </w:pPr>
                </w:p>
              </w:tc>
              <w:tc>
                <w:tcPr>
                  <w:tcW w:w="1931" w:type="dxa"/>
                  <w:shd w:val="clear" w:color="auto" w:fill="FFFF00"/>
                  <w:tcMar>
                    <w:top w:w="55" w:type="dxa"/>
                    <w:left w:w="55" w:type="dxa"/>
                    <w:bottom w:w="55" w:type="dxa"/>
                    <w:right w:w="55" w:type="dxa"/>
                  </w:tcMar>
                </w:tcPr>
                <w:p w14:paraId="1425ED5E" w14:textId="77777777" w:rsidR="00183260" w:rsidRDefault="00183260">
                  <w:pPr>
                    <w:pStyle w:val="TableContents"/>
                    <w:snapToGrid w:val="0"/>
                    <w:spacing w:after="200"/>
                    <w:jc w:val="both"/>
                    <w:rPr>
                      <w:rFonts w:ascii="Arial" w:hAnsi="Arial"/>
                    </w:rPr>
                  </w:pPr>
                </w:p>
              </w:tc>
              <w:tc>
                <w:tcPr>
                  <w:tcW w:w="1982" w:type="dxa"/>
                  <w:shd w:val="clear" w:color="auto" w:fill="FFFF00"/>
                  <w:tcMar>
                    <w:top w:w="55" w:type="dxa"/>
                    <w:left w:w="55" w:type="dxa"/>
                    <w:bottom w:w="55" w:type="dxa"/>
                    <w:right w:w="55" w:type="dxa"/>
                  </w:tcMar>
                </w:tcPr>
                <w:p w14:paraId="1425ED5F" w14:textId="77777777" w:rsidR="00183260" w:rsidRDefault="00183260">
                  <w:pPr>
                    <w:pStyle w:val="TableContents"/>
                    <w:snapToGrid w:val="0"/>
                    <w:spacing w:after="200"/>
                    <w:jc w:val="both"/>
                    <w:rPr>
                      <w:rFonts w:ascii="Arial" w:hAnsi="Arial"/>
                    </w:rPr>
                  </w:pPr>
                </w:p>
              </w:tc>
              <w:tc>
                <w:tcPr>
                  <w:tcW w:w="1251" w:type="dxa"/>
                  <w:shd w:val="clear" w:color="auto" w:fill="FFFF00"/>
                  <w:tcMar>
                    <w:top w:w="55" w:type="dxa"/>
                    <w:left w:w="55" w:type="dxa"/>
                    <w:bottom w:w="55" w:type="dxa"/>
                    <w:right w:w="55" w:type="dxa"/>
                  </w:tcMar>
                </w:tcPr>
                <w:p w14:paraId="1425ED60" w14:textId="77777777" w:rsidR="00183260" w:rsidRDefault="00183260">
                  <w:pPr>
                    <w:pStyle w:val="TableContents"/>
                    <w:snapToGrid w:val="0"/>
                    <w:spacing w:after="200"/>
                    <w:jc w:val="both"/>
                    <w:rPr>
                      <w:rFonts w:ascii="Arial" w:hAnsi="Arial"/>
                    </w:rPr>
                  </w:pPr>
                </w:p>
              </w:tc>
              <w:tc>
                <w:tcPr>
                  <w:tcW w:w="1868" w:type="dxa"/>
                  <w:tcBorders>
                    <w:top w:val="single" w:sz="8" w:space="0" w:color="000000"/>
                    <w:left w:val="single" w:sz="8" w:space="0" w:color="000000"/>
                    <w:bottom w:val="single" w:sz="8" w:space="0" w:color="000000"/>
                  </w:tcBorders>
                  <w:shd w:val="clear" w:color="auto" w:fill="FFFF00"/>
                  <w:tcMar>
                    <w:top w:w="55" w:type="dxa"/>
                    <w:left w:w="55" w:type="dxa"/>
                    <w:bottom w:w="55" w:type="dxa"/>
                    <w:right w:w="55" w:type="dxa"/>
                  </w:tcMar>
                </w:tcPr>
                <w:p w14:paraId="1425ED61" w14:textId="77777777" w:rsidR="00183260" w:rsidRDefault="00694D63">
                  <w:pPr>
                    <w:pStyle w:val="TableContents"/>
                    <w:shd w:val="clear" w:color="auto" w:fill="FFFF00"/>
                    <w:snapToGrid w:val="0"/>
                    <w:jc w:val="center"/>
                    <w:rPr>
                      <w:rFonts w:hint="eastAsia"/>
                    </w:rPr>
                  </w:pPr>
                  <w:r>
                    <w:rPr>
                      <w:rFonts w:ascii="Arial" w:hAnsi="Arial"/>
                      <w:b/>
                      <w:bCs/>
                      <w:sz w:val="20"/>
                      <w:szCs w:val="20"/>
                      <w:shd w:val="clear" w:color="auto" w:fill="FFFF00"/>
                    </w:rPr>
                    <w:t>Soma dos valores unitários dos itens (</w:t>
                  </w:r>
                  <w:r>
                    <w:rPr>
                      <w:rFonts w:ascii="Arial" w:hAnsi="Arial"/>
                      <w:b/>
                      <w:bCs/>
                      <w:sz w:val="20"/>
                      <w:szCs w:val="20"/>
                      <w:u w:val="single"/>
                      <w:shd w:val="clear" w:color="auto" w:fill="FFFF00"/>
                    </w:rPr>
                    <w:t>CRITÉRIO DE ACEITABILIDADE DE PREÇOS)</w:t>
                  </w:r>
                </w:p>
              </w:tc>
              <w:tc>
                <w:tcPr>
                  <w:tcW w:w="1810" w:type="dxa"/>
                  <w:tcBorders>
                    <w:left w:val="single" w:sz="8" w:space="0" w:color="000000"/>
                    <w:bottom w:val="single" w:sz="2" w:space="0" w:color="000000"/>
                    <w:right w:val="single" w:sz="2" w:space="0" w:color="000000"/>
                  </w:tcBorders>
                  <w:shd w:val="clear" w:color="auto" w:fill="FFFF00"/>
                  <w:tcMar>
                    <w:top w:w="55" w:type="dxa"/>
                    <w:left w:w="55" w:type="dxa"/>
                    <w:bottom w:w="55" w:type="dxa"/>
                    <w:right w:w="55" w:type="dxa"/>
                  </w:tcMar>
                </w:tcPr>
                <w:p w14:paraId="1425ED62" w14:textId="77777777" w:rsidR="00183260" w:rsidRDefault="00694D63">
                  <w:pPr>
                    <w:pStyle w:val="TableContents"/>
                    <w:snapToGrid w:val="0"/>
                    <w:spacing w:after="200"/>
                    <w:jc w:val="center"/>
                    <w:rPr>
                      <w:rFonts w:ascii="Arial" w:hAnsi="Arial"/>
                      <w:sz w:val="20"/>
                      <w:szCs w:val="20"/>
                    </w:rPr>
                  </w:pPr>
                  <w:r>
                    <w:rPr>
                      <w:rFonts w:ascii="Arial" w:hAnsi="Arial"/>
                      <w:sz w:val="20"/>
                      <w:szCs w:val="20"/>
                    </w:rPr>
                    <w:t>Valor máximo Global do Lote</w:t>
                  </w:r>
                </w:p>
              </w:tc>
            </w:tr>
            <w:tr w:rsidR="00183260" w14:paraId="1425ED6B" w14:textId="77777777">
              <w:tc>
                <w:tcPr>
                  <w:tcW w:w="735" w:type="dxa"/>
                  <w:shd w:val="clear" w:color="auto" w:fill="FFFF00"/>
                  <w:tcMar>
                    <w:top w:w="55" w:type="dxa"/>
                    <w:left w:w="55" w:type="dxa"/>
                    <w:bottom w:w="55" w:type="dxa"/>
                    <w:right w:w="55" w:type="dxa"/>
                  </w:tcMar>
                </w:tcPr>
                <w:p w14:paraId="1425ED64" w14:textId="77777777" w:rsidR="00183260" w:rsidRDefault="00183260">
                  <w:pPr>
                    <w:pStyle w:val="TableContents"/>
                    <w:snapToGrid w:val="0"/>
                    <w:spacing w:after="200"/>
                    <w:jc w:val="both"/>
                    <w:rPr>
                      <w:rFonts w:ascii="Arial" w:hAnsi="Arial"/>
                    </w:rPr>
                  </w:pPr>
                </w:p>
              </w:tc>
              <w:tc>
                <w:tcPr>
                  <w:tcW w:w="1931" w:type="dxa"/>
                  <w:shd w:val="clear" w:color="auto" w:fill="FFFF00"/>
                  <w:tcMar>
                    <w:top w:w="55" w:type="dxa"/>
                    <w:left w:w="55" w:type="dxa"/>
                    <w:bottom w:w="55" w:type="dxa"/>
                    <w:right w:w="55" w:type="dxa"/>
                  </w:tcMar>
                </w:tcPr>
                <w:p w14:paraId="1425ED65" w14:textId="77777777" w:rsidR="00183260" w:rsidRDefault="00183260">
                  <w:pPr>
                    <w:pStyle w:val="TableContents"/>
                    <w:snapToGrid w:val="0"/>
                    <w:spacing w:after="200"/>
                    <w:jc w:val="both"/>
                    <w:rPr>
                      <w:rFonts w:ascii="Arial" w:hAnsi="Arial"/>
                    </w:rPr>
                  </w:pPr>
                </w:p>
              </w:tc>
              <w:tc>
                <w:tcPr>
                  <w:tcW w:w="1982" w:type="dxa"/>
                  <w:shd w:val="clear" w:color="auto" w:fill="FFFF00"/>
                  <w:tcMar>
                    <w:top w:w="55" w:type="dxa"/>
                    <w:left w:w="55" w:type="dxa"/>
                    <w:bottom w:w="55" w:type="dxa"/>
                    <w:right w:w="55" w:type="dxa"/>
                  </w:tcMar>
                </w:tcPr>
                <w:p w14:paraId="1425ED66" w14:textId="77777777" w:rsidR="00183260" w:rsidRDefault="00183260">
                  <w:pPr>
                    <w:pStyle w:val="TableContents"/>
                    <w:snapToGrid w:val="0"/>
                    <w:spacing w:after="200"/>
                    <w:jc w:val="both"/>
                    <w:rPr>
                      <w:rFonts w:ascii="Arial" w:hAnsi="Arial"/>
                    </w:rPr>
                  </w:pPr>
                </w:p>
              </w:tc>
              <w:tc>
                <w:tcPr>
                  <w:tcW w:w="1251" w:type="dxa"/>
                  <w:shd w:val="clear" w:color="auto" w:fill="FFFF00"/>
                  <w:tcMar>
                    <w:top w:w="55" w:type="dxa"/>
                    <w:left w:w="55" w:type="dxa"/>
                    <w:bottom w:w="55" w:type="dxa"/>
                    <w:right w:w="55" w:type="dxa"/>
                  </w:tcMar>
                </w:tcPr>
                <w:p w14:paraId="1425ED67" w14:textId="77777777" w:rsidR="00183260" w:rsidRDefault="00183260">
                  <w:pPr>
                    <w:pStyle w:val="TableContents"/>
                    <w:snapToGrid w:val="0"/>
                    <w:spacing w:after="200"/>
                    <w:jc w:val="both"/>
                    <w:rPr>
                      <w:rFonts w:ascii="Arial" w:hAnsi="Arial"/>
                    </w:rPr>
                  </w:pPr>
                </w:p>
              </w:tc>
              <w:tc>
                <w:tcPr>
                  <w:tcW w:w="1868" w:type="dxa"/>
                  <w:tcBorders>
                    <w:left w:val="single" w:sz="8" w:space="0" w:color="000000"/>
                    <w:bottom w:val="single" w:sz="8" w:space="0" w:color="000000"/>
                  </w:tcBorders>
                  <w:shd w:val="clear" w:color="auto" w:fill="FFFF00"/>
                  <w:tcMar>
                    <w:top w:w="55" w:type="dxa"/>
                    <w:left w:w="55" w:type="dxa"/>
                    <w:bottom w:w="55" w:type="dxa"/>
                    <w:right w:w="55" w:type="dxa"/>
                  </w:tcMar>
                </w:tcPr>
                <w:p w14:paraId="1425ED68" w14:textId="77777777" w:rsidR="00183260" w:rsidRDefault="00694D63">
                  <w:pPr>
                    <w:pStyle w:val="TableContents"/>
                    <w:snapToGrid w:val="0"/>
                    <w:spacing w:after="200"/>
                    <w:jc w:val="both"/>
                    <w:rPr>
                      <w:rFonts w:ascii="Arial" w:hAnsi="Arial"/>
                      <w:sz w:val="20"/>
                      <w:szCs w:val="20"/>
                    </w:rPr>
                  </w:pPr>
                  <w:r>
                    <w:rPr>
                      <w:rFonts w:ascii="Arial" w:hAnsi="Arial"/>
                      <w:sz w:val="20"/>
                      <w:szCs w:val="20"/>
                    </w:rPr>
                    <w:t>R$</w:t>
                  </w:r>
                </w:p>
              </w:tc>
              <w:tc>
                <w:tcPr>
                  <w:tcW w:w="1810" w:type="dxa"/>
                  <w:tcBorders>
                    <w:left w:val="single" w:sz="8" w:space="0" w:color="000000"/>
                    <w:bottom w:val="single" w:sz="2" w:space="0" w:color="000000"/>
                    <w:right w:val="single" w:sz="2" w:space="0" w:color="000000"/>
                  </w:tcBorders>
                  <w:shd w:val="clear" w:color="auto" w:fill="FFFF00"/>
                  <w:tcMar>
                    <w:top w:w="55" w:type="dxa"/>
                    <w:left w:w="55" w:type="dxa"/>
                    <w:bottom w:w="55" w:type="dxa"/>
                    <w:right w:w="55" w:type="dxa"/>
                  </w:tcMar>
                </w:tcPr>
                <w:p w14:paraId="1425ED69" w14:textId="77777777" w:rsidR="00183260" w:rsidRDefault="00694D63">
                  <w:pPr>
                    <w:pStyle w:val="TableContents"/>
                    <w:snapToGrid w:val="0"/>
                    <w:jc w:val="both"/>
                    <w:rPr>
                      <w:rFonts w:ascii="Arial" w:hAnsi="Arial"/>
                      <w:sz w:val="20"/>
                      <w:szCs w:val="20"/>
                    </w:rPr>
                  </w:pPr>
                  <w:r>
                    <w:rPr>
                      <w:rFonts w:ascii="Arial" w:hAnsi="Arial"/>
                      <w:sz w:val="20"/>
                      <w:szCs w:val="20"/>
                    </w:rPr>
                    <w:t>R$</w:t>
                  </w:r>
                </w:p>
                <w:p w14:paraId="1425ED6A" w14:textId="77777777" w:rsidR="00183260" w:rsidRDefault="00183260">
                  <w:pPr>
                    <w:pStyle w:val="TableContents"/>
                    <w:snapToGrid w:val="0"/>
                    <w:spacing w:after="200"/>
                    <w:jc w:val="both"/>
                    <w:rPr>
                      <w:rFonts w:ascii="Arial" w:hAnsi="Arial"/>
                      <w:sz w:val="20"/>
                      <w:szCs w:val="20"/>
                    </w:rPr>
                  </w:pPr>
                </w:p>
              </w:tc>
            </w:tr>
          </w:tbl>
          <w:p w14:paraId="1425ED6C" w14:textId="77777777" w:rsidR="00183260" w:rsidRDefault="00183260">
            <w:pPr>
              <w:pStyle w:val="Textbody"/>
              <w:shd w:val="clear" w:color="auto" w:fill="FFFF00"/>
              <w:spacing w:after="0" w:line="240" w:lineRule="auto"/>
              <w:rPr>
                <w:rFonts w:ascii="Arial" w:hAnsi="Arial"/>
              </w:rPr>
            </w:pPr>
          </w:p>
          <w:p w14:paraId="1425ED6D" w14:textId="77777777" w:rsidR="00183260" w:rsidRDefault="00694D63">
            <w:pPr>
              <w:pStyle w:val="Standard"/>
              <w:shd w:val="clear" w:color="auto" w:fill="FFFF00"/>
              <w:ind w:right="-1"/>
              <w:jc w:val="both"/>
              <w:rPr>
                <w:rFonts w:hint="eastAsia"/>
              </w:rPr>
            </w:pPr>
            <w:r>
              <w:rPr>
                <w:rFonts w:ascii="Arial" w:eastAsia="ArialMT" w:hAnsi="Arial"/>
                <w:b/>
                <w:bCs/>
                <w:color w:val="000000"/>
                <w:sz w:val="20"/>
                <w:szCs w:val="20"/>
                <w:shd w:val="clear" w:color="auto" w:fill="FFFF00"/>
              </w:rPr>
              <w:t>b) em caso de escolha do “valor máximo global do lote” como critério de disputa:</w:t>
            </w:r>
          </w:p>
          <w:p w14:paraId="1425ED6E" w14:textId="77777777" w:rsidR="00183260" w:rsidRDefault="00183260">
            <w:pPr>
              <w:pStyle w:val="Textbody"/>
              <w:shd w:val="clear" w:color="auto" w:fill="FFFF00"/>
              <w:spacing w:after="0" w:line="240" w:lineRule="auto"/>
              <w:rPr>
                <w:rFonts w:ascii="Arial" w:hAnsi="Arial"/>
                <w:sz w:val="20"/>
                <w:szCs w:val="20"/>
              </w:rPr>
            </w:pPr>
          </w:p>
          <w:tbl>
            <w:tblPr>
              <w:tblW w:w="10048" w:type="dxa"/>
              <w:tblLayout w:type="fixed"/>
              <w:tblCellMar>
                <w:left w:w="10" w:type="dxa"/>
                <w:right w:w="10" w:type="dxa"/>
              </w:tblCellMar>
              <w:tblLook w:val="04A0" w:firstRow="1" w:lastRow="0" w:firstColumn="1" w:lastColumn="0" w:noHBand="0" w:noVBand="1"/>
            </w:tblPr>
            <w:tblGrid>
              <w:gridCol w:w="739"/>
              <w:gridCol w:w="1935"/>
              <w:gridCol w:w="1989"/>
              <w:gridCol w:w="1256"/>
              <w:gridCol w:w="1763"/>
              <w:gridCol w:w="1887"/>
              <w:gridCol w:w="54"/>
              <w:gridCol w:w="60"/>
              <w:gridCol w:w="60"/>
              <w:gridCol w:w="60"/>
              <w:gridCol w:w="60"/>
              <w:gridCol w:w="60"/>
              <w:gridCol w:w="60"/>
              <w:gridCol w:w="65"/>
            </w:tblGrid>
            <w:tr w:rsidR="00183260" w14:paraId="1425ED7D" w14:textId="77777777">
              <w:tc>
                <w:tcPr>
                  <w:tcW w:w="739"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1425ED6F" w14:textId="77777777" w:rsidR="00183260" w:rsidRDefault="00694D63">
                  <w:pPr>
                    <w:pStyle w:val="TableContents"/>
                    <w:jc w:val="both"/>
                    <w:rPr>
                      <w:rFonts w:ascii="Arial" w:hAnsi="Arial"/>
                      <w:b/>
                      <w:bCs/>
                      <w:sz w:val="20"/>
                      <w:szCs w:val="20"/>
                    </w:rPr>
                  </w:pPr>
                  <w:r>
                    <w:rPr>
                      <w:rFonts w:ascii="Arial" w:hAnsi="Arial"/>
                      <w:b/>
                      <w:bCs/>
                      <w:sz w:val="20"/>
                      <w:szCs w:val="20"/>
                    </w:rPr>
                    <w:t>Lote 1</w:t>
                  </w:r>
                </w:p>
              </w:tc>
              <w:tc>
                <w:tcPr>
                  <w:tcW w:w="1935"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1425ED70" w14:textId="77777777" w:rsidR="00183260" w:rsidRDefault="00694D63">
                  <w:pPr>
                    <w:pStyle w:val="TableContents"/>
                    <w:jc w:val="center"/>
                    <w:rPr>
                      <w:rFonts w:ascii="Arial" w:hAnsi="Arial"/>
                      <w:b/>
                      <w:bCs/>
                      <w:sz w:val="20"/>
                      <w:szCs w:val="20"/>
                    </w:rPr>
                  </w:pPr>
                  <w:r>
                    <w:rPr>
                      <w:rFonts w:ascii="Arial" w:hAnsi="Arial"/>
                      <w:b/>
                      <w:bCs/>
                      <w:sz w:val="20"/>
                      <w:szCs w:val="20"/>
                    </w:rPr>
                    <w:t>Descrição do objeto</w:t>
                  </w:r>
                </w:p>
              </w:tc>
              <w:tc>
                <w:tcPr>
                  <w:tcW w:w="1989"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1425ED71" w14:textId="77777777" w:rsidR="00183260" w:rsidRDefault="00694D63">
                  <w:pPr>
                    <w:pStyle w:val="TableContents"/>
                    <w:jc w:val="center"/>
                    <w:rPr>
                      <w:rFonts w:ascii="Arial" w:hAnsi="Arial"/>
                      <w:b/>
                      <w:bCs/>
                      <w:sz w:val="20"/>
                      <w:szCs w:val="20"/>
                    </w:rPr>
                  </w:pPr>
                  <w:r>
                    <w:rPr>
                      <w:rFonts w:ascii="Arial" w:hAnsi="Arial"/>
                      <w:b/>
                      <w:bCs/>
                      <w:sz w:val="20"/>
                      <w:szCs w:val="20"/>
                    </w:rPr>
                    <w:t>Exigências complementares</w:t>
                  </w:r>
                </w:p>
              </w:tc>
              <w:tc>
                <w:tcPr>
                  <w:tcW w:w="1256"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1425ED72" w14:textId="77777777" w:rsidR="00183260" w:rsidRDefault="00694D63">
                  <w:pPr>
                    <w:pStyle w:val="TableContents"/>
                    <w:jc w:val="both"/>
                    <w:rPr>
                      <w:rFonts w:ascii="Arial" w:hAnsi="Arial"/>
                      <w:b/>
                      <w:bCs/>
                      <w:sz w:val="20"/>
                      <w:szCs w:val="20"/>
                    </w:rPr>
                  </w:pPr>
                  <w:r>
                    <w:rPr>
                      <w:rFonts w:ascii="Arial" w:hAnsi="Arial"/>
                      <w:b/>
                      <w:bCs/>
                      <w:sz w:val="20"/>
                      <w:szCs w:val="20"/>
                    </w:rPr>
                    <w:t>Quantidade</w:t>
                  </w:r>
                </w:p>
              </w:tc>
              <w:tc>
                <w:tcPr>
                  <w:tcW w:w="1763"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1425ED73" w14:textId="77777777" w:rsidR="00183260" w:rsidRDefault="00694D63">
                  <w:pPr>
                    <w:pStyle w:val="TableContents"/>
                    <w:jc w:val="center"/>
                    <w:rPr>
                      <w:rFonts w:ascii="Arial" w:hAnsi="Arial"/>
                      <w:b/>
                      <w:bCs/>
                      <w:sz w:val="20"/>
                      <w:szCs w:val="20"/>
                    </w:rPr>
                  </w:pPr>
                  <w:r>
                    <w:rPr>
                      <w:rFonts w:ascii="Arial" w:hAnsi="Arial"/>
                      <w:b/>
                      <w:bCs/>
                      <w:sz w:val="20"/>
                      <w:szCs w:val="20"/>
                    </w:rPr>
                    <w:t>Valor unitário máximo</w:t>
                  </w:r>
                </w:p>
              </w:tc>
              <w:tc>
                <w:tcPr>
                  <w:tcW w:w="1887"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1425ED74" w14:textId="77777777" w:rsidR="00183260" w:rsidRDefault="00694D63">
                  <w:pPr>
                    <w:pStyle w:val="TableContents"/>
                    <w:jc w:val="center"/>
                    <w:rPr>
                      <w:rFonts w:ascii="Arial" w:hAnsi="Arial"/>
                      <w:b/>
                      <w:bCs/>
                      <w:sz w:val="20"/>
                      <w:szCs w:val="20"/>
                    </w:rPr>
                  </w:pPr>
                  <w:r>
                    <w:rPr>
                      <w:rFonts w:ascii="Arial" w:hAnsi="Arial"/>
                      <w:b/>
                      <w:bCs/>
                      <w:sz w:val="20"/>
                      <w:szCs w:val="20"/>
                    </w:rPr>
                    <w:t>Valor total máximo</w:t>
                  </w:r>
                </w:p>
              </w:tc>
              <w:tc>
                <w:tcPr>
                  <w:tcW w:w="54" w:type="dxa"/>
                  <w:tcBorders>
                    <w:left w:val="single" w:sz="2" w:space="0" w:color="000000"/>
                  </w:tcBorders>
                  <w:shd w:val="clear" w:color="auto" w:fill="auto"/>
                  <w:tcMar>
                    <w:top w:w="0" w:type="dxa"/>
                    <w:left w:w="0" w:type="dxa"/>
                    <w:bottom w:w="0" w:type="dxa"/>
                    <w:right w:w="0" w:type="dxa"/>
                  </w:tcMar>
                </w:tcPr>
                <w:p w14:paraId="1425ED75"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76"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77"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78"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79"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7A"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7B" w14:textId="77777777" w:rsidR="00183260" w:rsidRDefault="00183260">
                  <w:pPr>
                    <w:pStyle w:val="Standard"/>
                    <w:snapToGrid w:val="0"/>
                    <w:spacing w:after="200"/>
                    <w:rPr>
                      <w:rFonts w:ascii="Arial" w:hAnsi="Arial"/>
                      <w:sz w:val="20"/>
                      <w:szCs w:val="20"/>
                    </w:rPr>
                  </w:pPr>
                </w:p>
              </w:tc>
              <w:tc>
                <w:tcPr>
                  <w:tcW w:w="65" w:type="dxa"/>
                  <w:shd w:val="clear" w:color="auto" w:fill="auto"/>
                  <w:tcMar>
                    <w:top w:w="0" w:type="dxa"/>
                    <w:left w:w="0" w:type="dxa"/>
                    <w:bottom w:w="0" w:type="dxa"/>
                    <w:right w:w="0" w:type="dxa"/>
                  </w:tcMar>
                </w:tcPr>
                <w:p w14:paraId="1425ED7C" w14:textId="77777777" w:rsidR="00183260" w:rsidRDefault="00183260">
                  <w:pPr>
                    <w:pStyle w:val="Standard"/>
                    <w:snapToGrid w:val="0"/>
                    <w:spacing w:after="200"/>
                    <w:rPr>
                      <w:rFonts w:ascii="Arial" w:hAnsi="Arial"/>
                      <w:sz w:val="20"/>
                      <w:szCs w:val="20"/>
                    </w:rPr>
                  </w:pPr>
                </w:p>
              </w:tc>
            </w:tr>
            <w:tr w:rsidR="00183260" w14:paraId="1425ED8D" w14:textId="77777777">
              <w:tc>
                <w:tcPr>
                  <w:tcW w:w="739" w:type="dxa"/>
                  <w:tcBorders>
                    <w:left w:val="single" w:sz="2" w:space="0" w:color="000000"/>
                    <w:bottom w:val="single" w:sz="2" w:space="0" w:color="000000"/>
                  </w:tcBorders>
                  <w:shd w:val="clear" w:color="auto" w:fill="FFFF00"/>
                  <w:tcMar>
                    <w:top w:w="0" w:type="dxa"/>
                    <w:left w:w="0" w:type="dxa"/>
                    <w:bottom w:w="0" w:type="dxa"/>
                    <w:right w:w="0" w:type="dxa"/>
                  </w:tcMar>
                </w:tcPr>
                <w:p w14:paraId="1425ED7E" w14:textId="77777777" w:rsidR="00183260" w:rsidRDefault="00694D63">
                  <w:pPr>
                    <w:pStyle w:val="TableContents"/>
                    <w:spacing w:after="200"/>
                    <w:rPr>
                      <w:rFonts w:ascii="Arial" w:hAnsi="Arial"/>
                      <w:sz w:val="20"/>
                      <w:szCs w:val="20"/>
                    </w:rPr>
                  </w:pPr>
                  <w:r>
                    <w:rPr>
                      <w:rFonts w:ascii="Arial" w:hAnsi="Arial"/>
                      <w:sz w:val="20"/>
                      <w:szCs w:val="20"/>
                    </w:rPr>
                    <w:t>Item 1</w:t>
                  </w:r>
                </w:p>
              </w:tc>
              <w:tc>
                <w:tcPr>
                  <w:tcW w:w="1935" w:type="dxa"/>
                  <w:tcBorders>
                    <w:left w:val="single" w:sz="2" w:space="0" w:color="000000"/>
                    <w:bottom w:val="single" w:sz="2" w:space="0" w:color="000000"/>
                  </w:tcBorders>
                  <w:shd w:val="clear" w:color="auto" w:fill="FFFF00"/>
                  <w:tcMar>
                    <w:top w:w="0" w:type="dxa"/>
                    <w:left w:w="0" w:type="dxa"/>
                    <w:bottom w:w="0" w:type="dxa"/>
                    <w:right w:w="0" w:type="dxa"/>
                  </w:tcMar>
                </w:tcPr>
                <w:p w14:paraId="1425ED7F" w14:textId="77777777" w:rsidR="00183260" w:rsidRDefault="00183260">
                  <w:pPr>
                    <w:pStyle w:val="TableContents"/>
                    <w:snapToGrid w:val="0"/>
                    <w:rPr>
                      <w:rFonts w:ascii="Arial" w:hAnsi="Arial"/>
                      <w:sz w:val="20"/>
                      <w:szCs w:val="20"/>
                    </w:rPr>
                  </w:pPr>
                </w:p>
                <w:p w14:paraId="1425ED80" w14:textId="77777777" w:rsidR="00183260" w:rsidRDefault="00183260">
                  <w:pPr>
                    <w:pStyle w:val="TableContents"/>
                    <w:spacing w:after="200"/>
                    <w:rPr>
                      <w:rFonts w:ascii="Arial" w:hAnsi="Arial"/>
                      <w:sz w:val="20"/>
                      <w:szCs w:val="20"/>
                    </w:rPr>
                  </w:pPr>
                </w:p>
              </w:tc>
              <w:tc>
                <w:tcPr>
                  <w:tcW w:w="1989" w:type="dxa"/>
                  <w:tcBorders>
                    <w:left w:val="single" w:sz="2" w:space="0" w:color="000000"/>
                    <w:bottom w:val="single" w:sz="2" w:space="0" w:color="000000"/>
                  </w:tcBorders>
                  <w:shd w:val="clear" w:color="auto" w:fill="FFFF00"/>
                  <w:tcMar>
                    <w:top w:w="0" w:type="dxa"/>
                    <w:left w:w="0" w:type="dxa"/>
                    <w:bottom w:w="0" w:type="dxa"/>
                    <w:right w:w="0" w:type="dxa"/>
                  </w:tcMar>
                </w:tcPr>
                <w:p w14:paraId="1425ED81" w14:textId="77777777" w:rsidR="00183260" w:rsidRDefault="00183260">
                  <w:pPr>
                    <w:pStyle w:val="TableContents"/>
                    <w:snapToGrid w:val="0"/>
                    <w:spacing w:after="200"/>
                    <w:rPr>
                      <w:rFonts w:ascii="Arial" w:hAnsi="Arial"/>
                      <w:sz w:val="20"/>
                      <w:szCs w:val="20"/>
                    </w:rPr>
                  </w:pPr>
                </w:p>
              </w:tc>
              <w:tc>
                <w:tcPr>
                  <w:tcW w:w="1256" w:type="dxa"/>
                  <w:tcBorders>
                    <w:left w:val="single" w:sz="2" w:space="0" w:color="000000"/>
                    <w:bottom w:val="single" w:sz="2" w:space="0" w:color="000000"/>
                  </w:tcBorders>
                  <w:shd w:val="clear" w:color="auto" w:fill="FFFF00"/>
                  <w:tcMar>
                    <w:top w:w="0" w:type="dxa"/>
                    <w:left w:w="0" w:type="dxa"/>
                    <w:bottom w:w="0" w:type="dxa"/>
                    <w:right w:w="0" w:type="dxa"/>
                  </w:tcMar>
                </w:tcPr>
                <w:p w14:paraId="1425ED82" w14:textId="77777777" w:rsidR="00183260" w:rsidRDefault="00183260">
                  <w:pPr>
                    <w:pStyle w:val="TableContents"/>
                    <w:snapToGrid w:val="0"/>
                    <w:spacing w:after="200"/>
                    <w:rPr>
                      <w:rFonts w:ascii="Arial" w:hAnsi="Arial"/>
                      <w:sz w:val="20"/>
                      <w:szCs w:val="20"/>
                    </w:rPr>
                  </w:pPr>
                </w:p>
              </w:tc>
              <w:tc>
                <w:tcPr>
                  <w:tcW w:w="1763" w:type="dxa"/>
                  <w:tcBorders>
                    <w:left w:val="single" w:sz="2" w:space="0" w:color="000000"/>
                    <w:bottom w:val="single" w:sz="2" w:space="0" w:color="000000"/>
                  </w:tcBorders>
                  <w:shd w:val="clear" w:color="auto" w:fill="FFFF00"/>
                  <w:tcMar>
                    <w:top w:w="0" w:type="dxa"/>
                    <w:left w:w="0" w:type="dxa"/>
                    <w:bottom w:w="0" w:type="dxa"/>
                    <w:right w:w="0" w:type="dxa"/>
                  </w:tcMar>
                </w:tcPr>
                <w:p w14:paraId="1425ED83" w14:textId="77777777" w:rsidR="00183260" w:rsidRDefault="00694D63">
                  <w:pPr>
                    <w:pStyle w:val="TableContents"/>
                    <w:spacing w:after="200"/>
                    <w:rPr>
                      <w:rFonts w:ascii="Arial" w:hAnsi="Arial"/>
                      <w:sz w:val="20"/>
                      <w:szCs w:val="20"/>
                    </w:rPr>
                  </w:pPr>
                  <w:r>
                    <w:rPr>
                      <w:rFonts w:ascii="Arial" w:hAnsi="Arial"/>
                      <w:sz w:val="20"/>
                      <w:szCs w:val="20"/>
                    </w:rPr>
                    <w:t>R$</w:t>
                  </w:r>
                </w:p>
              </w:tc>
              <w:tc>
                <w:tcPr>
                  <w:tcW w:w="1887" w:type="dxa"/>
                  <w:tcBorders>
                    <w:left w:val="single" w:sz="2" w:space="0" w:color="000000"/>
                    <w:bottom w:val="single" w:sz="2" w:space="0" w:color="000000"/>
                  </w:tcBorders>
                  <w:shd w:val="clear" w:color="auto" w:fill="FFFF00"/>
                  <w:tcMar>
                    <w:top w:w="0" w:type="dxa"/>
                    <w:left w:w="0" w:type="dxa"/>
                    <w:bottom w:w="0" w:type="dxa"/>
                    <w:right w:w="0" w:type="dxa"/>
                  </w:tcMar>
                </w:tcPr>
                <w:p w14:paraId="1425ED84" w14:textId="77777777" w:rsidR="00183260" w:rsidRDefault="00694D63">
                  <w:pPr>
                    <w:pStyle w:val="TableContents"/>
                    <w:spacing w:after="200"/>
                    <w:rPr>
                      <w:rFonts w:ascii="Arial" w:hAnsi="Arial"/>
                      <w:sz w:val="20"/>
                      <w:szCs w:val="20"/>
                    </w:rPr>
                  </w:pPr>
                  <w:r>
                    <w:rPr>
                      <w:rFonts w:ascii="Arial" w:hAnsi="Arial"/>
                      <w:sz w:val="20"/>
                      <w:szCs w:val="20"/>
                    </w:rPr>
                    <w:t>R$</w:t>
                  </w:r>
                </w:p>
              </w:tc>
              <w:tc>
                <w:tcPr>
                  <w:tcW w:w="54" w:type="dxa"/>
                  <w:tcBorders>
                    <w:left w:val="single" w:sz="2" w:space="0" w:color="000000"/>
                  </w:tcBorders>
                  <w:shd w:val="clear" w:color="auto" w:fill="auto"/>
                  <w:tcMar>
                    <w:top w:w="0" w:type="dxa"/>
                    <w:left w:w="0" w:type="dxa"/>
                    <w:bottom w:w="0" w:type="dxa"/>
                    <w:right w:w="0" w:type="dxa"/>
                  </w:tcMar>
                </w:tcPr>
                <w:p w14:paraId="1425ED85"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86"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87"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88"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89"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8A"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8B" w14:textId="77777777" w:rsidR="00183260" w:rsidRDefault="00183260">
                  <w:pPr>
                    <w:pStyle w:val="Standard"/>
                    <w:snapToGrid w:val="0"/>
                    <w:spacing w:after="200"/>
                    <w:rPr>
                      <w:rFonts w:ascii="Arial" w:hAnsi="Arial"/>
                      <w:sz w:val="20"/>
                      <w:szCs w:val="20"/>
                    </w:rPr>
                  </w:pPr>
                </w:p>
              </w:tc>
              <w:tc>
                <w:tcPr>
                  <w:tcW w:w="65" w:type="dxa"/>
                  <w:shd w:val="clear" w:color="auto" w:fill="auto"/>
                  <w:tcMar>
                    <w:top w:w="0" w:type="dxa"/>
                    <w:left w:w="0" w:type="dxa"/>
                    <w:bottom w:w="0" w:type="dxa"/>
                    <w:right w:w="0" w:type="dxa"/>
                  </w:tcMar>
                </w:tcPr>
                <w:p w14:paraId="1425ED8C" w14:textId="77777777" w:rsidR="00183260" w:rsidRDefault="00183260">
                  <w:pPr>
                    <w:pStyle w:val="Standard"/>
                    <w:snapToGrid w:val="0"/>
                    <w:spacing w:after="200"/>
                    <w:rPr>
                      <w:rFonts w:ascii="Arial" w:hAnsi="Arial"/>
                      <w:sz w:val="20"/>
                      <w:szCs w:val="20"/>
                    </w:rPr>
                  </w:pPr>
                </w:p>
              </w:tc>
            </w:tr>
            <w:tr w:rsidR="00183260" w14:paraId="1425ED9D" w14:textId="77777777">
              <w:tc>
                <w:tcPr>
                  <w:tcW w:w="739" w:type="dxa"/>
                  <w:tcBorders>
                    <w:left w:val="single" w:sz="2" w:space="0" w:color="000000"/>
                    <w:bottom w:val="single" w:sz="2" w:space="0" w:color="000000"/>
                  </w:tcBorders>
                  <w:shd w:val="clear" w:color="auto" w:fill="FFFF00"/>
                  <w:tcMar>
                    <w:top w:w="0" w:type="dxa"/>
                    <w:left w:w="0" w:type="dxa"/>
                    <w:bottom w:w="0" w:type="dxa"/>
                    <w:right w:w="0" w:type="dxa"/>
                  </w:tcMar>
                </w:tcPr>
                <w:p w14:paraId="1425ED8E" w14:textId="77777777" w:rsidR="00183260" w:rsidRDefault="00694D63">
                  <w:pPr>
                    <w:pStyle w:val="TableContents"/>
                    <w:spacing w:after="200"/>
                    <w:rPr>
                      <w:rFonts w:ascii="Arial" w:hAnsi="Arial"/>
                      <w:sz w:val="20"/>
                      <w:szCs w:val="20"/>
                    </w:rPr>
                  </w:pPr>
                  <w:r>
                    <w:rPr>
                      <w:rFonts w:ascii="Arial" w:hAnsi="Arial"/>
                      <w:sz w:val="20"/>
                      <w:szCs w:val="20"/>
                    </w:rPr>
                    <w:t>Item 2</w:t>
                  </w:r>
                </w:p>
              </w:tc>
              <w:tc>
                <w:tcPr>
                  <w:tcW w:w="1935" w:type="dxa"/>
                  <w:tcBorders>
                    <w:left w:val="single" w:sz="2" w:space="0" w:color="000000"/>
                    <w:bottom w:val="single" w:sz="2" w:space="0" w:color="000000"/>
                  </w:tcBorders>
                  <w:shd w:val="clear" w:color="auto" w:fill="FFFF00"/>
                  <w:tcMar>
                    <w:top w:w="0" w:type="dxa"/>
                    <w:left w:w="0" w:type="dxa"/>
                    <w:bottom w:w="0" w:type="dxa"/>
                    <w:right w:w="0" w:type="dxa"/>
                  </w:tcMar>
                </w:tcPr>
                <w:p w14:paraId="1425ED8F" w14:textId="77777777" w:rsidR="00183260" w:rsidRDefault="00183260">
                  <w:pPr>
                    <w:pStyle w:val="TableContents"/>
                    <w:snapToGrid w:val="0"/>
                    <w:rPr>
                      <w:rFonts w:ascii="Arial" w:hAnsi="Arial"/>
                      <w:sz w:val="20"/>
                      <w:szCs w:val="20"/>
                    </w:rPr>
                  </w:pPr>
                </w:p>
                <w:p w14:paraId="1425ED90" w14:textId="77777777" w:rsidR="00183260" w:rsidRDefault="00183260">
                  <w:pPr>
                    <w:pStyle w:val="TableContents"/>
                    <w:spacing w:after="200"/>
                    <w:rPr>
                      <w:rFonts w:ascii="Arial" w:hAnsi="Arial"/>
                      <w:sz w:val="20"/>
                      <w:szCs w:val="20"/>
                    </w:rPr>
                  </w:pPr>
                </w:p>
              </w:tc>
              <w:tc>
                <w:tcPr>
                  <w:tcW w:w="1989" w:type="dxa"/>
                  <w:tcBorders>
                    <w:left w:val="single" w:sz="2" w:space="0" w:color="000000"/>
                    <w:bottom w:val="single" w:sz="2" w:space="0" w:color="000000"/>
                  </w:tcBorders>
                  <w:shd w:val="clear" w:color="auto" w:fill="FFFF00"/>
                  <w:tcMar>
                    <w:top w:w="0" w:type="dxa"/>
                    <w:left w:w="0" w:type="dxa"/>
                    <w:bottom w:w="0" w:type="dxa"/>
                    <w:right w:w="0" w:type="dxa"/>
                  </w:tcMar>
                </w:tcPr>
                <w:p w14:paraId="1425ED91" w14:textId="77777777" w:rsidR="00183260" w:rsidRDefault="00183260">
                  <w:pPr>
                    <w:pStyle w:val="TableContents"/>
                    <w:snapToGrid w:val="0"/>
                    <w:spacing w:after="200"/>
                    <w:rPr>
                      <w:rFonts w:ascii="Arial" w:hAnsi="Arial"/>
                      <w:sz w:val="20"/>
                      <w:szCs w:val="20"/>
                    </w:rPr>
                  </w:pPr>
                </w:p>
              </w:tc>
              <w:tc>
                <w:tcPr>
                  <w:tcW w:w="1256" w:type="dxa"/>
                  <w:tcBorders>
                    <w:left w:val="single" w:sz="2" w:space="0" w:color="000000"/>
                    <w:bottom w:val="single" w:sz="2" w:space="0" w:color="000000"/>
                  </w:tcBorders>
                  <w:shd w:val="clear" w:color="auto" w:fill="FFFF00"/>
                  <w:tcMar>
                    <w:top w:w="0" w:type="dxa"/>
                    <w:left w:w="0" w:type="dxa"/>
                    <w:bottom w:w="0" w:type="dxa"/>
                    <w:right w:w="0" w:type="dxa"/>
                  </w:tcMar>
                </w:tcPr>
                <w:p w14:paraId="1425ED92" w14:textId="77777777" w:rsidR="00183260" w:rsidRDefault="00183260">
                  <w:pPr>
                    <w:pStyle w:val="TableContents"/>
                    <w:snapToGrid w:val="0"/>
                    <w:spacing w:after="200"/>
                    <w:rPr>
                      <w:rFonts w:ascii="Arial" w:hAnsi="Arial"/>
                      <w:sz w:val="20"/>
                      <w:szCs w:val="20"/>
                    </w:rPr>
                  </w:pPr>
                </w:p>
              </w:tc>
              <w:tc>
                <w:tcPr>
                  <w:tcW w:w="1763" w:type="dxa"/>
                  <w:tcBorders>
                    <w:left w:val="single" w:sz="2" w:space="0" w:color="000000"/>
                    <w:bottom w:val="single" w:sz="2" w:space="0" w:color="000000"/>
                  </w:tcBorders>
                  <w:shd w:val="clear" w:color="auto" w:fill="FFFF00"/>
                  <w:tcMar>
                    <w:top w:w="0" w:type="dxa"/>
                    <w:left w:w="0" w:type="dxa"/>
                    <w:bottom w:w="0" w:type="dxa"/>
                    <w:right w:w="0" w:type="dxa"/>
                  </w:tcMar>
                </w:tcPr>
                <w:p w14:paraId="1425ED93" w14:textId="77777777" w:rsidR="00183260" w:rsidRDefault="00694D63">
                  <w:pPr>
                    <w:pStyle w:val="TableContents"/>
                    <w:spacing w:after="200"/>
                    <w:rPr>
                      <w:rFonts w:ascii="Arial" w:hAnsi="Arial"/>
                      <w:sz w:val="20"/>
                      <w:szCs w:val="20"/>
                    </w:rPr>
                  </w:pPr>
                  <w:r>
                    <w:rPr>
                      <w:rFonts w:ascii="Arial" w:hAnsi="Arial"/>
                      <w:sz w:val="20"/>
                      <w:szCs w:val="20"/>
                    </w:rPr>
                    <w:t>R$</w:t>
                  </w:r>
                </w:p>
              </w:tc>
              <w:tc>
                <w:tcPr>
                  <w:tcW w:w="1887" w:type="dxa"/>
                  <w:tcBorders>
                    <w:left w:val="single" w:sz="2" w:space="0" w:color="000000"/>
                    <w:bottom w:val="single" w:sz="2" w:space="0" w:color="000000"/>
                  </w:tcBorders>
                  <w:shd w:val="clear" w:color="auto" w:fill="FFFF00"/>
                  <w:tcMar>
                    <w:top w:w="0" w:type="dxa"/>
                    <w:left w:w="0" w:type="dxa"/>
                    <w:bottom w:w="0" w:type="dxa"/>
                    <w:right w:w="0" w:type="dxa"/>
                  </w:tcMar>
                </w:tcPr>
                <w:p w14:paraId="1425ED94" w14:textId="77777777" w:rsidR="00183260" w:rsidRDefault="00694D63">
                  <w:pPr>
                    <w:pStyle w:val="TableContents"/>
                    <w:spacing w:after="200"/>
                    <w:rPr>
                      <w:rFonts w:ascii="Arial" w:hAnsi="Arial"/>
                      <w:sz w:val="20"/>
                      <w:szCs w:val="20"/>
                    </w:rPr>
                  </w:pPr>
                  <w:r>
                    <w:rPr>
                      <w:rFonts w:ascii="Arial" w:hAnsi="Arial"/>
                      <w:sz w:val="20"/>
                      <w:szCs w:val="20"/>
                    </w:rPr>
                    <w:t>R$</w:t>
                  </w:r>
                </w:p>
              </w:tc>
              <w:tc>
                <w:tcPr>
                  <w:tcW w:w="54" w:type="dxa"/>
                  <w:tcBorders>
                    <w:left w:val="single" w:sz="2" w:space="0" w:color="000000"/>
                  </w:tcBorders>
                  <w:shd w:val="clear" w:color="auto" w:fill="auto"/>
                  <w:tcMar>
                    <w:top w:w="0" w:type="dxa"/>
                    <w:left w:w="0" w:type="dxa"/>
                    <w:bottom w:w="0" w:type="dxa"/>
                    <w:right w:w="0" w:type="dxa"/>
                  </w:tcMar>
                </w:tcPr>
                <w:p w14:paraId="1425ED95"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96"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97"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98"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99"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9A" w14:textId="77777777" w:rsidR="00183260" w:rsidRDefault="00183260">
                  <w:pPr>
                    <w:pStyle w:val="Standard"/>
                    <w:snapToGrid w:val="0"/>
                    <w:spacing w:after="200"/>
                    <w:rPr>
                      <w:rFonts w:ascii="Arial" w:hAnsi="Arial"/>
                      <w:sz w:val="20"/>
                      <w:szCs w:val="20"/>
                    </w:rPr>
                  </w:pPr>
                </w:p>
              </w:tc>
              <w:tc>
                <w:tcPr>
                  <w:tcW w:w="60" w:type="dxa"/>
                  <w:shd w:val="clear" w:color="auto" w:fill="auto"/>
                  <w:tcMar>
                    <w:top w:w="0" w:type="dxa"/>
                    <w:left w:w="0" w:type="dxa"/>
                    <w:bottom w:w="0" w:type="dxa"/>
                    <w:right w:w="0" w:type="dxa"/>
                  </w:tcMar>
                </w:tcPr>
                <w:p w14:paraId="1425ED9B" w14:textId="77777777" w:rsidR="00183260" w:rsidRDefault="00183260">
                  <w:pPr>
                    <w:pStyle w:val="Standard"/>
                    <w:snapToGrid w:val="0"/>
                    <w:spacing w:after="200"/>
                    <w:rPr>
                      <w:rFonts w:ascii="Arial" w:hAnsi="Arial"/>
                      <w:sz w:val="20"/>
                      <w:szCs w:val="20"/>
                    </w:rPr>
                  </w:pPr>
                </w:p>
              </w:tc>
              <w:tc>
                <w:tcPr>
                  <w:tcW w:w="65" w:type="dxa"/>
                  <w:shd w:val="clear" w:color="auto" w:fill="auto"/>
                  <w:tcMar>
                    <w:top w:w="0" w:type="dxa"/>
                    <w:left w:w="0" w:type="dxa"/>
                    <w:bottom w:w="0" w:type="dxa"/>
                    <w:right w:w="0" w:type="dxa"/>
                  </w:tcMar>
                </w:tcPr>
                <w:p w14:paraId="1425ED9C" w14:textId="77777777" w:rsidR="00183260" w:rsidRDefault="00183260">
                  <w:pPr>
                    <w:pStyle w:val="Standard"/>
                    <w:snapToGrid w:val="0"/>
                    <w:spacing w:after="200"/>
                    <w:rPr>
                      <w:rFonts w:ascii="Arial" w:hAnsi="Arial"/>
                      <w:sz w:val="20"/>
                      <w:szCs w:val="20"/>
                    </w:rPr>
                  </w:pPr>
                </w:p>
              </w:tc>
            </w:tr>
            <w:tr w:rsidR="00183260" w14:paraId="1425EDA4" w14:textId="77777777">
              <w:tc>
                <w:tcPr>
                  <w:tcW w:w="739" w:type="dxa"/>
                  <w:shd w:val="clear" w:color="auto" w:fill="FFFF00"/>
                  <w:tcMar>
                    <w:top w:w="55" w:type="dxa"/>
                    <w:left w:w="55" w:type="dxa"/>
                    <w:bottom w:w="55" w:type="dxa"/>
                    <w:right w:w="55" w:type="dxa"/>
                  </w:tcMar>
                </w:tcPr>
                <w:p w14:paraId="1425ED9E" w14:textId="77777777" w:rsidR="00183260" w:rsidRDefault="00183260">
                  <w:pPr>
                    <w:pStyle w:val="TableContents"/>
                    <w:snapToGrid w:val="0"/>
                    <w:spacing w:after="200"/>
                    <w:rPr>
                      <w:rFonts w:ascii="Arial" w:hAnsi="Arial"/>
                      <w:sz w:val="20"/>
                      <w:szCs w:val="20"/>
                    </w:rPr>
                  </w:pPr>
                </w:p>
              </w:tc>
              <w:tc>
                <w:tcPr>
                  <w:tcW w:w="1935" w:type="dxa"/>
                  <w:shd w:val="clear" w:color="auto" w:fill="FFFF00"/>
                  <w:tcMar>
                    <w:top w:w="55" w:type="dxa"/>
                    <w:left w:w="55" w:type="dxa"/>
                    <w:bottom w:w="55" w:type="dxa"/>
                    <w:right w:w="55" w:type="dxa"/>
                  </w:tcMar>
                </w:tcPr>
                <w:p w14:paraId="1425ED9F" w14:textId="77777777" w:rsidR="00183260" w:rsidRDefault="00183260">
                  <w:pPr>
                    <w:pStyle w:val="TableContents"/>
                    <w:snapToGrid w:val="0"/>
                    <w:spacing w:after="200"/>
                    <w:rPr>
                      <w:rFonts w:ascii="Arial" w:hAnsi="Arial"/>
                      <w:sz w:val="20"/>
                      <w:szCs w:val="20"/>
                    </w:rPr>
                  </w:pPr>
                </w:p>
              </w:tc>
              <w:tc>
                <w:tcPr>
                  <w:tcW w:w="1989" w:type="dxa"/>
                  <w:shd w:val="clear" w:color="auto" w:fill="FFFF00"/>
                  <w:tcMar>
                    <w:top w:w="55" w:type="dxa"/>
                    <w:left w:w="55" w:type="dxa"/>
                    <w:bottom w:w="55" w:type="dxa"/>
                    <w:right w:w="55" w:type="dxa"/>
                  </w:tcMar>
                </w:tcPr>
                <w:p w14:paraId="1425EDA0" w14:textId="77777777" w:rsidR="00183260" w:rsidRDefault="00183260">
                  <w:pPr>
                    <w:pStyle w:val="TableContents"/>
                    <w:snapToGrid w:val="0"/>
                    <w:spacing w:after="200"/>
                    <w:rPr>
                      <w:rFonts w:ascii="Arial" w:hAnsi="Arial"/>
                      <w:sz w:val="20"/>
                      <w:szCs w:val="20"/>
                    </w:rPr>
                  </w:pPr>
                </w:p>
              </w:tc>
              <w:tc>
                <w:tcPr>
                  <w:tcW w:w="1256" w:type="dxa"/>
                  <w:shd w:val="clear" w:color="auto" w:fill="FFFF00"/>
                  <w:tcMar>
                    <w:top w:w="55" w:type="dxa"/>
                    <w:left w:w="55" w:type="dxa"/>
                    <w:bottom w:w="55" w:type="dxa"/>
                    <w:right w:w="55" w:type="dxa"/>
                  </w:tcMar>
                </w:tcPr>
                <w:p w14:paraId="1425EDA1" w14:textId="77777777" w:rsidR="00183260" w:rsidRDefault="00183260">
                  <w:pPr>
                    <w:pStyle w:val="TableContents"/>
                    <w:snapToGrid w:val="0"/>
                    <w:spacing w:after="200"/>
                    <w:rPr>
                      <w:rFonts w:ascii="Arial" w:hAnsi="Arial"/>
                      <w:sz w:val="20"/>
                      <w:szCs w:val="20"/>
                    </w:rPr>
                  </w:pPr>
                </w:p>
              </w:tc>
              <w:tc>
                <w:tcPr>
                  <w:tcW w:w="1763" w:type="dxa"/>
                  <w:tcBorders>
                    <w:left w:val="single" w:sz="2" w:space="0" w:color="000000"/>
                    <w:bottom w:val="single" w:sz="2" w:space="0" w:color="000000"/>
                  </w:tcBorders>
                  <w:shd w:val="clear" w:color="auto" w:fill="FFFF00"/>
                  <w:tcMar>
                    <w:top w:w="55" w:type="dxa"/>
                    <w:left w:w="55" w:type="dxa"/>
                    <w:bottom w:w="55" w:type="dxa"/>
                    <w:right w:w="55" w:type="dxa"/>
                  </w:tcMar>
                </w:tcPr>
                <w:p w14:paraId="1425EDA2" w14:textId="77777777" w:rsidR="00183260" w:rsidRDefault="00694D63">
                  <w:pPr>
                    <w:pStyle w:val="TableContents"/>
                    <w:shd w:val="clear" w:color="auto" w:fill="FFFF00"/>
                    <w:snapToGrid w:val="0"/>
                    <w:jc w:val="center"/>
                    <w:rPr>
                      <w:rFonts w:ascii="Arial" w:hAnsi="Arial"/>
                      <w:sz w:val="20"/>
                      <w:szCs w:val="20"/>
                      <w:shd w:val="clear" w:color="auto" w:fill="FFFF00"/>
                    </w:rPr>
                  </w:pPr>
                  <w:r>
                    <w:rPr>
                      <w:rFonts w:ascii="Arial" w:hAnsi="Arial"/>
                      <w:sz w:val="20"/>
                      <w:szCs w:val="20"/>
                      <w:shd w:val="clear" w:color="auto" w:fill="FFFF00"/>
                    </w:rPr>
                    <w:t>Soma dos valores unitários dos itens</w:t>
                  </w:r>
                </w:p>
              </w:tc>
              <w:tc>
                <w:tcPr>
                  <w:tcW w:w="2366" w:type="dxa"/>
                  <w:gridSpan w:val="9"/>
                  <w:tcBorders>
                    <w:top w:val="single" w:sz="8" w:space="0" w:color="000000"/>
                    <w:left w:val="single" w:sz="8" w:space="0" w:color="000000"/>
                    <w:bottom w:val="single" w:sz="8" w:space="0" w:color="000000"/>
                    <w:right w:val="single" w:sz="8" w:space="0" w:color="000000"/>
                  </w:tcBorders>
                  <w:shd w:val="clear" w:color="auto" w:fill="FFFF00"/>
                  <w:tcMar>
                    <w:top w:w="55" w:type="dxa"/>
                    <w:left w:w="55" w:type="dxa"/>
                    <w:bottom w:w="55" w:type="dxa"/>
                    <w:right w:w="55" w:type="dxa"/>
                  </w:tcMar>
                </w:tcPr>
                <w:p w14:paraId="1425EDA3" w14:textId="77777777" w:rsidR="00183260" w:rsidRDefault="00694D63">
                  <w:pPr>
                    <w:pStyle w:val="TableContents"/>
                    <w:snapToGrid w:val="0"/>
                    <w:spacing w:after="200"/>
                    <w:jc w:val="center"/>
                    <w:rPr>
                      <w:rFonts w:hint="eastAsia"/>
                    </w:rPr>
                  </w:pPr>
                  <w:r>
                    <w:rPr>
                      <w:rFonts w:ascii="Arial" w:hAnsi="Arial"/>
                      <w:b/>
                      <w:bCs/>
                      <w:sz w:val="20"/>
                      <w:szCs w:val="20"/>
                    </w:rPr>
                    <w:t>Valor máximo Global do Lote</w:t>
                  </w:r>
                  <w:r>
                    <w:rPr>
                      <w:rFonts w:ascii="Arial" w:hAnsi="Arial"/>
                      <w:sz w:val="20"/>
                      <w:szCs w:val="20"/>
                    </w:rPr>
                    <w:t xml:space="preserve"> </w:t>
                  </w:r>
                  <w:r>
                    <w:rPr>
                      <w:rFonts w:ascii="Arial" w:hAnsi="Arial"/>
                      <w:b/>
                      <w:bCs/>
                      <w:sz w:val="20"/>
                      <w:szCs w:val="20"/>
                      <w:shd w:val="clear" w:color="auto" w:fill="FFFF00"/>
                    </w:rPr>
                    <w:t>(</w:t>
                  </w:r>
                  <w:r>
                    <w:rPr>
                      <w:rFonts w:ascii="Arial" w:hAnsi="Arial"/>
                      <w:b/>
                      <w:bCs/>
                      <w:sz w:val="20"/>
                      <w:szCs w:val="20"/>
                      <w:u w:val="single"/>
                      <w:shd w:val="clear" w:color="auto" w:fill="FFFF00"/>
                    </w:rPr>
                    <w:t xml:space="preserve">CRITÉRIO DE </w:t>
                  </w:r>
                  <w:r>
                    <w:rPr>
                      <w:rFonts w:ascii="Arial" w:hAnsi="Arial"/>
                      <w:b/>
                      <w:bCs/>
                      <w:sz w:val="20"/>
                      <w:szCs w:val="20"/>
                      <w:u w:val="single"/>
                      <w:shd w:val="clear" w:color="auto" w:fill="FFFF00"/>
                    </w:rPr>
                    <w:lastRenderedPageBreak/>
                    <w:t>ACEITABILIDADE DE PREÇOS)</w:t>
                  </w:r>
                </w:p>
              </w:tc>
            </w:tr>
            <w:tr w:rsidR="00183260" w14:paraId="1425EDAC" w14:textId="77777777">
              <w:tc>
                <w:tcPr>
                  <w:tcW w:w="739" w:type="dxa"/>
                  <w:shd w:val="clear" w:color="auto" w:fill="FFFF00"/>
                  <w:tcMar>
                    <w:top w:w="55" w:type="dxa"/>
                    <w:left w:w="55" w:type="dxa"/>
                    <w:bottom w:w="55" w:type="dxa"/>
                    <w:right w:w="55" w:type="dxa"/>
                  </w:tcMar>
                </w:tcPr>
                <w:p w14:paraId="1425EDA5" w14:textId="77777777" w:rsidR="00183260" w:rsidRDefault="00183260">
                  <w:pPr>
                    <w:pStyle w:val="TableContents"/>
                    <w:snapToGrid w:val="0"/>
                    <w:spacing w:after="200"/>
                    <w:rPr>
                      <w:rFonts w:ascii="Arial" w:hAnsi="Arial"/>
                      <w:sz w:val="20"/>
                      <w:szCs w:val="20"/>
                    </w:rPr>
                  </w:pPr>
                </w:p>
              </w:tc>
              <w:tc>
                <w:tcPr>
                  <w:tcW w:w="1935" w:type="dxa"/>
                  <w:shd w:val="clear" w:color="auto" w:fill="FFFF00"/>
                  <w:tcMar>
                    <w:top w:w="55" w:type="dxa"/>
                    <w:left w:w="55" w:type="dxa"/>
                    <w:bottom w:w="55" w:type="dxa"/>
                    <w:right w:w="55" w:type="dxa"/>
                  </w:tcMar>
                </w:tcPr>
                <w:p w14:paraId="1425EDA6" w14:textId="77777777" w:rsidR="00183260" w:rsidRDefault="00183260">
                  <w:pPr>
                    <w:pStyle w:val="TableContents"/>
                    <w:snapToGrid w:val="0"/>
                    <w:spacing w:after="200"/>
                    <w:rPr>
                      <w:rFonts w:ascii="Arial" w:hAnsi="Arial"/>
                      <w:sz w:val="20"/>
                      <w:szCs w:val="20"/>
                    </w:rPr>
                  </w:pPr>
                </w:p>
              </w:tc>
              <w:tc>
                <w:tcPr>
                  <w:tcW w:w="1989" w:type="dxa"/>
                  <w:shd w:val="clear" w:color="auto" w:fill="FFFF00"/>
                  <w:tcMar>
                    <w:top w:w="55" w:type="dxa"/>
                    <w:left w:w="55" w:type="dxa"/>
                    <w:bottom w:w="55" w:type="dxa"/>
                    <w:right w:w="55" w:type="dxa"/>
                  </w:tcMar>
                </w:tcPr>
                <w:p w14:paraId="1425EDA7" w14:textId="77777777" w:rsidR="00183260" w:rsidRDefault="00183260">
                  <w:pPr>
                    <w:pStyle w:val="TableContents"/>
                    <w:snapToGrid w:val="0"/>
                    <w:spacing w:after="200"/>
                    <w:rPr>
                      <w:rFonts w:ascii="Arial" w:hAnsi="Arial"/>
                      <w:sz w:val="20"/>
                      <w:szCs w:val="20"/>
                    </w:rPr>
                  </w:pPr>
                </w:p>
              </w:tc>
              <w:tc>
                <w:tcPr>
                  <w:tcW w:w="1256" w:type="dxa"/>
                  <w:shd w:val="clear" w:color="auto" w:fill="FFFF00"/>
                  <w:tcMar>
                    <w:top w:w="55" w:type="dxa"/>
                    <w:left w:w="55" w:type="dxa"/>
                    <w:bottom w:w="55" w:type="dxa"/>
                    <w:right w:w="55" w:type="dxa"/>
                  </w:tcMar>
                </w:tcPr>
                <w:p w14:paraId="1425EDA8" w14:textId="77777777" w:rsidR="00183260" w:rsidRDefault="00183260">
                  <w:pPr>
                    <w:pStyle w:val="TableContents"/>
                    <w:snapToGrid w:val="0"/>
                    <w:spacing w:after="200"/>
                    <w:rPr>
                      <w:rFonts w:ascii="Arial" w:hAnsi="Arial"/>
                      <w:sz w:val="20"/>
                      <w:szCs w:val="20"/>
                    </w:rPr>
                  </w:pPr>
                </w:p>
              </w:tc>
              <w:tc>
                <w:tcPr>
                  <w:tcW w:w="1763" w:type="dxa"/>
                  <w:tcBorders>
                    <w:left w:val="single" w:sz="2" w:space="0" w:color="000000"/>
                    <w:bottom w:val="single" w:sz="2" w:space="0" w:color="000000"/>
                  </w:tcBorders>
                  <w:shd w:val="clear" w:color="auto" w:fill="FFFF00"/>
                  <w:tcMar>
                    <w:top w:w="55" w:type="dxa"/>
                    <w:left w:w="55" w:type="dxa"/>
                    <w:bottom w:w="55" w:type="dxa"/>
                    <w:right w:w="55" w:type="dxa"/>
                  </w:tcMar>
                </w:tcPr>
                <w:p w14:paraId="1425EDA9" w14:textId="77777777" w:rsidR="00183260" w:rsidRDefault="00694D63">
                  <w:pPr>
                    <w:pStyle w:val="TableContents"/>
                    <w:rPr>
                      <w:rFonts w:ascii="Arial" w:hAnsi="Arial"/>
                      <w:sz w:val="20"/>
                      <w:szCs w:val="20"/>
                    </w:rPr>
                  </w:pPr>
                  <w:r>
                    <w:rPr>
                      <w:rFonts w:ascii="Arial" w:hAnsi="Arial"/>
                      <w:sz w:val="20"/>
                      <w:szCs w:val="20"/>
                    </w:rPr>
                    <w:t>R$</w:t>
                  </w:r>
                </w:p>
                <w:p w14:paraId="1425EDAA" w14:textId="77777777" w:rsidR="00183260" w:rsidRDefault="00183260">
                  <w:pPr>
                    <w:pStyle w:val="TableContents"/>
                    <w:spacing w:after="200"/>
                    <w:rPr>
                      <w:rFonts w:ascii="Arial" w:hAnsi="Arial"/>
                      <w:sz w:val="20"/>
                      <w:szCs w:val="20"/>
                    </w:rPr>
                  </w:pPr>
                </w:p>
              </w:tc>
              <w:tc>
                <w:tcPr>
                  <w:tcW w:w="2366" w:type="dxa"/>
                  <w:gridSpan w:val="9"/>
                  <w:tcBorders>
                    <w:left w:val="single" w:sz="8" w:space="0" w:color="000000"/>
                    <w:bottom w:val="single" w:sz="8" w:space="0" w:color="000000"/>
                    <w:right w:val="single" w:sz="8" w:space="0" w:color="000000"/>
                  </w:tcBorders>
                  <w:shd w:val="clear" w:color="auto" w:fill="FFFF00"/>
                  <w:tcMar>
                    <w:top w:w="55" w:type="dxa"/>
                    <w:left w:w="55" w:type="dxa"/>
                    <w:bottom w:w="55" w:type="dxa"/>
                    <w:right w:w="55" w:type="dxa"/>
                  </w:tcMar>
                </w:tcPr>
                <w:p w14:paraId="1425EDAB" w14:textId="77777777" w:rsidR="00183260" w:rsidRDefault="00694D63">
                  <w:pPr>
                    <w:pStyle w:val="TableContents"/>
                    <w:spacing w:after="200"/>
                    <w:rPr>
                      <w:rFonts w:ascii="Arial" w:hAnsi="Arial"/>
                      <w:sz w:val="20"/>
                      <w:szCs w:val="20"/>
                    </w:rPr>
                  </w:pPr>
                  <w:r>
                    <w:rPr>
                      <w:rFonts w:ascii="Arial" w:hAnsi="Arial"/>
                      <w:sz w:val="20"/>
                      <w:szCs w:val="20"/>
                    </w:rPr>
                    <w:t>R$</w:t>
                  </w:r>
                </w:p>
              </w:tc>
            </w:tr>
          </w:tbl>
          <w:p w14:paraId="1425EDAD" w14:textId="77777777" w:rsidR="00183260" w:rsidRDefault="00183260">
            <w:pPr>
              <w:pStyle w:val="Textbody"/>
              <w:shd w:val="clear" w:color="auto" w:fill="FFFF00"/>
              <w:spacing w:after="0" w:line="240" w:lineRule="auto"/>
              <w:rPr>
                <w:rFonts w:ascii="Arial" w:hAnsi="Arial"/>
              </w:rPr>
            </w:pPr>
          </w:p>
          <w:p w14:paraId="27C11C3B" w14:textId="77777777" w:rsidR="00183260" w:rsidRPr="00A05BA5" w:rsidRDefault="00694D63" w:rsidP="00A05BA5">
            <w:pPr>
              <w:pStyle w:val="Textbody"/>
              <w:shd w:val="clear" w:color="auto" w:fill="FFFF00"/>
              <w:spacing w:after="0" w:line="240" w:lineRule="auto"/>
              <w:ind w:left="-11" w:firstLine="11"/>
              <w:jc w:val="both"/>
              <w:rPr>
                <w:rFonts w:ascii="Times New Roman" w:eastAsia="ArialMT" w:hAnsi="Times New Roman" w:cs="Times New Roman"/>
                <w:color w:val="000000"/>
                <w:sz w:val="20"/>
                <w:szCs w:val="20"/>
                <w:shd w:val="clear" w:color="auto" w:fill="FFFF00"/>
              </w:rPr>
            </w:pPr>
            <w:r w:rsidRPr="00A05BA5">
              <w:rPr>
                <w:rFonts w:ascii="Times New Roman" w:eastAsia="ArialMT" w:hAnsi="Times New Roman" w:cs="Times New Roman"/>
                <w:color w:val="000000"/>
                <w:sz w:val="20"/>
                <w:szCs w:val="20"/>
                <w:shd w:val="clear" w:color="auto" w:fill="FFFF00"/>
              </w:rPr>
              <w:t>Quando o lote for composto por mais de um item, a Administração deve justificar o critério de aceitabilidade de preços utilizado (“soma dos valores unitários dos itens” ou “valor máximo global do lote”), demonstrando que o escolhido é o mais vantajoso economicamente, visando evitar jogo de planilhas.</w:t>
            </w:r>
          </w:p>
          <w:p w14:paraId="54FCE9F3" w14:textId="77777777" w:rsidR="00A05BA5" w:rsidRPr="009E00B9" w:rsidRDefault="00A05BA5" w:rsidP="00A05BA5">
            <w:pPr>
              <w:pStyle w:val="Textbody"/>
              <w:shd w:val="clear" w:color="auto" w:fill="FFFF00"/>
              <w:spacing w:after="0" w:line="240" w:lineRule="auto"/>
              <w:ind w:left="-11" w:firstLine="11"/>
              <w:jc w:val="both"/>
              <w:rPr>
                <w:rFonts w:ascii="Arial" w:eastAsia="ArialMT" w:hAnsi="Arial"/>
                <w:color w:val="000000"/>
                <w:sz w:val="20"/>
                <w:szCs w:val="20"/>
                <w:shd w:val="clear" w:color="auto" w:fill="FFFF00"/>
              </w:rPr>
            </w:pPr>
          </w:p>
          <w:p w14:paraId="0F2D8F89" w14:textId="77777777" w:rsidR="00A05BA5" w:rsidRPr="009E00B9" w:rsidRDefault="00A05BA5" w:rsidP="00A05BA5">
            <w:pPr>
              <w:pStyle w:val="Textbody"/>
              <w:shd w:val="clear" w:color="auto" w:fill="FFFF00"/>
              <w:spacing w:after="0"/>
              <w:ind w:left="-11" w:firstLine="11"/>
              <w:jc w:val="both"/>
              <w:rPr>
                <w:rFonts w:ascii="Arial" w:hAnsi="Arial"/>
                <w:sz w:val="20"/>
                <w:szCs w:val="20"/>
              </w:rPr>
            </w:pPr>
            <w:r w:rsidRPr="009E00B9">
              <w:rPr>
                <w:rFonts w:ascii="Arial" w:hAnsi="Arial"/>
                <w:sz w:val="20"/>
                <w:szCs w:val="20"/>
              </w:rPr>
              <w:t>- Considerando o Art. 296 do Decreto Nº 10.086 de 17/01/2022, o processo aquisição/contratação será precedido de ampla pesquisa de mercado para fixação do preço má</w:t>
            </w:r>
            <w:proofErr w:type="spellStart"/>
            <w:r w:rsidRPr="009E00B9">
              <w:rPr>
                <w:rFonts w:ascii="Arial" w:hAnsi="Arial"/>
                <w:sz w:val="20"/>
                <w:szCs w:val="20"/>
              </w:rPr>
              <w:t>ximo</w:t>
            </w:r>
            <w:proofErr w:type="spellEnd"/>
            <w:r w:rsidRPr="009E00B9">
              <w:rPr>
                <w:rFonts w:ascii="Arial" w:hAnsi="Arial"/>
                <w:sz w:val="20"/>
                <w:szCs w:val="20"/>
              </w:rPr>
              <w:t>, e o valor estimado será definido com base no melhor preço aferido por meio da utilização dos parâmetros estabelecidos nos §§ 1º e 2º art. 23 da Lei Federal nº 14.133, de 2021, bem como por outras té</w:t>
            </w:r>
            <w:proofErr w:type="spellStart"/>
            <w:r w:rsidRPr="009E00B9">
              <w:rPr>
                <w:rFonts w:ascii="Arial" w:hAnsi="Arial"/>
                <w:sz w:val="20"/>
                <w:szCs w:val="20"/>
              </w:rPr>
              <w:t>cnicas</w:t>
            </w:r>
            <w:proofErr w:type="spellEnd"/>
            <w:r w:rsidRPr="009E00B9">
              <w:rPr>
                <w:rFonts w:ascii="Arial" w:hAnsi="Arial"/>
                <w:sz w:val="20"/>
                <w:szCs w:val="20"/>
              </w:rPr>
              <w:t xml:space="preserve"> idôneas de formação de preço de </w:t>
            </w:r>
            <w:proofErr w:type="spellStart"/>
            <w:r w:rsidRPr="009E00B9">
              <w:rPr>
                <w:rFonts w:ascii="Arial" w:hAnsi="Arial"/>
                <w:sz w:val="20"/>
                <w:szCs w:val="20"/>
              </w:rPr>
              <w:t>refer</w:t>
            </w:r>
            <w:proofErr w:type="spellEnd"/>
            <w:r w:rsidRPr="009E00B9">
              <w:rPr>
                <w:rFonts w:ascii="Arial" w:hAnsi="Arial"/>
                <w:sz w:val="20"/>
                <w:szCs w:val="20"/>
              </w:rPr>
              <w:t>ê</w:t>
            </w:r>
            <w:proofErr w:type="spellStart"/>
            <w:r w:rsidRPr="009E00B9">
              <w:rPr>
                <w:rFonts w:ascii="Arial" w:hAnsi="Arial"/>
                <w:sz w:val="20"/>
                <w:szCs w:val="20"/>
              </w:rPr>
              <w:t>ncia</w:t>
            </w:r>
            <w:proofErr w:type="spellEnd"/>
            <w:r w:rsidRPr="009E00B9">
              <w:rPr>
                <w:rFonts w:ascii="Arial" w:hAnsi="Arial"/>
                <w:sz w:val="20"/>
                <w:szCs w:val="20"/>
              </w:rPr>
              <w:t xml:space="preserve">. </w:t>
            </w:r>
          </w:p>
          <w:p w14:paraId="149301FD" w14:textId="61E821A8" w:rsidR="00A05BA5" w:rsidRPr="009E00B9" w:rsidRDefault="00A05BA5" w:rsidP="00A05BA5">
            <w:pPr>
              <w:pStyle w:val="Textbody"/>
              <w:shd w:val="clear" w:color="auto" w:fill="FFFF00"/>
              <w:spacing w:after="0" w:line="240" w:lineRule="auto"/>
              <w:ind w:left="-11" w:firstLine="11"/>
              <w:jc w:val="both"/>
              <w:rPr>
                <w:rFonts w:ascii="Arial" w:hAnsi="Arial"/>
                <w:sz w:val="20"/>
                <w:szCs w:val="20"/>
              </w:rPr>
            </w:pPr>
            <w:r w:rsidRPr="009E00B9">
              <w:rPr>
                <w:rFonts w:ascii="Arial" w:hAnsi="Arial"/>
                <w:sz w:val="20"/>
                <w:szCs w:val="20"/>
              </w:rPr>
              <w:t xml:space="preserve">- Além disso, considerando o § 4º do mesmo Art. 296, para a obtenção do resultado da pesquisa de preços, não poderão ser considerados os preços </w:t>
            </w:r>
            <w:proofErr w:type="spellStart"/>
            <w:r w:rsidRPr="009E00B9">
              <w:rPr>
                <w:rFonts w:ascii="Arial" w:hAnsi="Arial"/>
                <w:sz w:val="20"/>
                <w:szCs w:val="20"/>
              </w:rPr>
              <w:t>inexequ</w:t>
            </w:r>
            <w:proofErr w:type="spellEnd"/>
            <w:r w:rsidRPr="009E00B9">
              <w:rPr>
                <w:rFonts w:ascii="Arial" w:hAnsi="Arial"/>
                <w:sz w:val="20"/>
                <w:szCs w:val="20"/>
              </w:rPr>
              <w:t>í</w:t>
            </w:r>
            <w:proofErr w:type="spellStart"/>
            <w:r w:rsidRPr="009E00B9">
              <w:rPr>
                <w:rFonts w:ascii="Arial" w:hAnsi="Arial"/>
                <w:sz w:val="20"/>
                <w:szCs w:val="20"/>
              </w:rPr>
              <w:t>veis</w:t>
            </w:r>
            <w:proofErr w:type="spellEnd"/>
            <w:r w:rsidRPr="009E00B9">
              <w:rPr>
                <w:rFonts w:ascii="Arial" w:hAnsi="Arial"/>
                <w:sz w:val="20"/>
                <w:szCs w:val="20"/>
              </w:rPr>
              <w:t xml:space="preserve"> ou os excessivamente elevados, conforme </w:t>
            </w:r>
            <w:proofErr w:type="spellStart"/>
            <w:r w:rsidRPr="009E00B9">
              <w:rPr>
                <w:rFonts w:ascii="Arial" w:hAnsi="Arial"/>
                <w:sz w:val="20"/>
                <w:szCs w:val="20"/>
              </w:rPr>
              <w:t>crit</w:t>
            </w:r>
            <w:proofErr w:type="spellEnd"/>
            <w:r w:rsidRPr="009E00B9">
              <w:rPr>
                <w:rFonts w:ascii="Arial" w:hAnsi="Arial"/>
                <w:sz w:val="20"/>
                <w:szCs w:val="20"/>
              </w:rPr>
              <w:t>érios fundamentados e descritos no processo administrativo.</w:t>
            </w:r>
          </w:p>
          <w:p w14:paraId="1425EDAE" w14:textId="05A7E1ED" w:rsidR="00A05BA5" w:rsidRDefault="00A05BA5">
            <w:pPr>
              <w:pStyle w:val="Textbody"/>
              <w:shd w:val="clear" w:color="auto" w:fill="FFFF00"/>
              <w:spacing w:after="0" w:line="240" w:lineRule="auto"/>
              <w:ind w:left="-9" w:firstLine="9"/>
              <w:jc w:val="both"/>
              <w:rPr>
                <w:rFonts w:hint="eastAsia"/>
              </w:rPr>
            </w:pPr>
          </w:p>
        </w:tc>
      </w:tr>
    </w:tbl>
    <w:p w14:paraId="1425EDB0" w14:textId="77777777" w:rsidR="00183260" w:rsidRDefault="00183260">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DB8" w14:textId="77777777">
        <w:trPr>
          <w:trHeight w:val="2209"/>
        </w:trPr>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DB1" w14:textId="77777777" w:rsidR="00183260" w:rsidRDefault="00694D63">
            <w:pPr>
              <w:pStyle w:val="TableContents"/>
              <w:shd w:val="clear" w:color="auto" w:fill="FFFF00"/>
              <w:jc w:val="both"/>
              <w:rPr>
                <w:rFonts w:hint="eastAsia"/>
              </w:rPr>
            </w:pPr>
            <w:r>
              <w:rPr>
                <w:rFonts w:ascii="Arial" w:hAnsi="Arial"/>
                <w:b/>
                <w:bCs/>
                <w:sz w:val="20"/>
                <w:szCs w:val="20"/>
              </w:rPr>
              <w:t>Nota explicativa 22:</w:t>
            </w:r>
          </w:p>
          <w:p w14:paraId="1425EDB2"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DB3" w14:textId="77777777" w:rsidR="00183260" w:rsidRDefault="00694D63">
            <w:pPr>
              <w:pStyle w:val="Standard"/>
              <w:shd w:val="clear" w:color="auto" w:fill="FFFF00"/>
              <w:jc w:val="both"/>
              <w:rPr>
                <w:rFonts w:ascii="Arial" w:hAnsi="Arial"/>
                <w:sz w:val="20"/>
                <w:szCs w:val="20"/>
              </w:rPr>
            </w:pPr>
            <w:r>
              <w:rPr>
                <w:rFonts w:ascii="Arial" w:hAnsi="Arial"/>
                <w:sz w:val="20"/>
                <w:szCs w:val="20"/>
              </w:rPr>
              <w:t>As estimativas do valor da contratação devem ser acompanhadas, quando couber, dos preços unitários referenciais, das memórias de cálculo e dos documentos que lhe dão suporte, com os parâmetros utilizados para a obtenção dos preços e para os respectivos cálculos, que devem constar de documento separado e classificado.</w:t>
            </w:r>
          </w:p>
          <w:p w14:paraId="1425EDB4" w14:textId="77777777" w:rsidR="00183260" w:rsidRDefault="00694D63">
            <w:pPr>
              <w:pStyle w:val="Standard"/>
              <w:shd w:val="clear" w:color="auto" w:fill="FFFF00"/>
              <w:jc w:val="both"/>
              <w:rPr>
                <w:rFonts w:ascii="Arial" w:hAnsi="Arial"/>
                <w:b/>
                <w:bCs/>
                <w:sz w:val="20"/>
                <w:szCs w:val="20"/>
                <w:u w:val="single"/>
              </w:rPr>
            </w:pPr>
            <w:r>
              <w:rPr>
                <w:rFonts w:ascii="Arial" w:hAnsi="Arial"/>
                <w:b/>
                <w:bCs/>
                <w:sz w:val="20"/>
                <w:szCs w:val="20"/>
                <w:u w:val="single"/>
              </w:rPr>
              <w:t>Atenção para o disposto no inciso III do art. 40 da Lei Federal n.º 14.133, de 2021:</w:t>
            </w:r>
          </w:p>
          <w:p w14:paraId="1425EDB5" w14:textId="77777777" w:rsidR="00183260" w:rsidRDefault="00694D63">
            <w:pPr>
              <w:pStyle w:val="Textbody"/>
              <w:shd w:val="clear" w:color="auto" w:fill="FFFF00"/>
              <w:spacing w:after="0" w:line="240" w:lineRule="auto"/>
              <w:jc w:val="both"/>
              <w:rPr>
                <w:rFonts w:ascii="Arial" w:hAnsi="Arial"/>
                <w:i/>
                <w:iCs/>
                <w:sz w:val="18"/>
                <w:szCs w:val="18"/>
              </w:rPr>
            </w:pPr>
            <w:r>
              <w:rPr>
                <w:rFonts w:ascii="Arial" w:hAnsi="Arial"/>
                <w:i/>
                <w:iCs/>
                <w:sz w:val="18"/>
                <w:szCs w:val="18"/>
              </w:rPr>
              <w:t>Art. 40. O planejamento de compras deverá considerar a expectativa de consumo anual e observar o seguinte:</w:t>
            </w:r>
          </w:p>
          <w:p w14:paraId="1425EDB6" w14:textId="77777777" w:rsidR="00183260" w:rsidRDefault="00694D63">
            <w:pPr>
              <w:pStyle w:val="Standard"/>
              <w:shd w:val="clear" w:color="auto" w:fill="FFFF00"/>
              <w:jc w:val="both"/>
              <w:rPr>
                <w:rFonts w:ascii="Arial" w:hAnsi="Arial"/>
                <w:i/>
                <w:iCs/>
                <w:sz w:val="18"/>
                <w:szCs w:val="18"/>
              </w:rPr>
            </w:pPr>
            <w:r>
              <w:rPr>
                <w:rFonts w:ascii="Arial" w:hAnsi="Arial"/>
                <w:i/>
                <w:iCs/>
                <w:sz w:val="18"/>
                <w:szCs w:val="18"/>
              </w:rPr>
              <w:t>(…)</w:t>
            </w:r>
          </w:p>
          <w:p w14:paraId="1425EDB7" w14:textId="77777777" w:rsidR="00183260" w:rsidRDefault="00694D63">
            <w:pPr>
              <w:pStyle w:val="Standard"/>
              <w:shd w:val="clear" w:color="auto" w:fill="FFFF00"/>
              <w:jc w:val="both"/>
              <w:rPr>
                <w:rFonts w:hint="eastAsia"/>
              </w:rPr>
            </w:pPr>
            <w:r>
              <w:rPr>
                <w:rFonts w:ascii="Arial" w:hAnsi="Arial"/>
                <w:i/>
                <w:iCs/>
                <w:sz w:val="18"/>
                <w:szCs w:val="18"/>
              </w:rPr>
              <w:t xml:space="preserve">III - determinação de unidades e quantidades a serem adquiridas em função de consumo e utilização prováveis, cuja estimativa será obtida, sempre que possível, mediante adequadas técnicas quantitativas, </w:t>
            </w:r>
            <w:r>
              <w:rPr>
                <w:rFonts w:ascii="Arial" w:hAnsi="Arial"/>
                <w:b/>
                <w:bCs/>
                <w:i/>
                <w:iCs/>
                <w:sz w:val="18"/>
                <w:szCs w:val="18"/>
              </w:rPr>
              <w:t>admitido o fornecimento contínuo</w:t>
            </w:r>
            <w:r>
              <w:rPr>
                <w:rFonts w:ascii="Arial" w:hAnsi="Arial"/>
                <w:i/>
                <w:iCs/>
                <w:sz w:val="18"/>
                <w:szCs w:val="18"/>
              </w:rPr>
              <w:t>;</w:t>
            </w:r>
          </w:p>
        </w:tc>
      </w:tr>
    </w:tbl>
    <w:p w14:paraId="1425EDB9" w14:textId="77777777" w:rsidR="00183260" w:rsidRDefault="00183260">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DBD" w14:textId="77777777">
        <w:trPr>
          <w:trHeight w:val="1590"/>
        </w:trPr>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DBA" w14:textId="77777777" w:rsidR="00183260" w:rsidRDefault="00694D63">
            <w:pPr>
              <w:pStyle w:val="TableContents"/>
              <w:shd w:val="clear" w:color="auto" w:fill="FFFF00"/>
              <w:jc w:val="both"/>
              <w:rPr>
                <w:rFonts w:hint="eastAsia"/>
              </w:rPr>
            </w:pPr>
            <w:r>
              <w:rPr>
                <w:rFonts w:ascii="Arial" w:hAnsi="Arial"/>
                <w:b/>
                <w:bCs/>
                <w:sz w:val="20"/>
                <w:szCs w:val="20"/>
              </w:rPr>
              <w:t xml:space="preserve">Nota explicativa </w:t>
            </w:r>
            <w:r>
              <w:rPr>
                <w:rFonts w:ascii="Arial" w:eastAsia="Calibri" w:hAnsi="Arial"/>
                <w:b/>
                <w:bCs/>
                <w:sz w:val="20"/>
                <w:szCs w:val="20"/>
                <w:lang w:bidi="ar-SA"/>
              </w:rPr>
              <w:t>23</w:t>
            </w:r>
            <w:r>
              <w:rPr>
                <w:rFonts w:ascii="Arial" w:hAnsi="Arial"/>
                <w:b/>
                <w:bCs/>
                <w:sz w:val="20"/>
                <w:szCs w:val="20"/>
              </w:rPr>
              <w:t>:</w:t>
            </w:r>
          </w:p>
          <w:p w14:paraId="1425EDBB"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 xml:space="preserve">(Obs. As notas explicativas são meramente orientativas. Portanto, devem ser excluídas do edital a </w:t>
            </w:r>
            <w:r>
              <w:rPr>
                <w:rFonts w:ascii="Arial" w:eastAsia="ArialMT" w:hAnsi="Arial"/>
                <w:b/>
                <w:bCs/>
                <w:color w:val="000000"/>
                <w:sz w:val="20"/>
                <w:szCs w:val="20"/>
              </w:rPr>
              <w:t>ser publicado)</w:t>
            </w:r>
          </w:p>
          <w:p w14:paraId="1425EDBC" w14:textId="77777777" w:rsidR="00183260" w:rsidRDefault="00694D63">
            <w:pPr>
              <w:pStyle w:val="Standard"/>
              <w:shd w:val="clear" w:color="auto" w:fill="FFFF00"/>
              <w:jc w:val="both"/>
              <w:rPr>
                <w:rFonts w:hint="eastAsia"/>
              </w:rPr>
            </w:pPr>
            <w:r>
              <w:rPr>
                <w:rFonts w:ascii="Arial" w:hAnsi="Arial"/>
                <w:sz w:val="20"/>
                <w:szCs w:val="20"/>
              </w:rPr>
              <w:t>Caso seja admitida a apresentação de proposta parcial,</w:t>
            </w:r>
            <w:r>
              <w:rPr>
                <w:rFonts w:ascii="Arial" w:hAnsi="Arial"/>
                <w:color w:val="000000"/>
                <w:sz w:val="20"/>
                <w:szCs w:val="20"/>
              </w:rPr>
              <w:t xml:space="preserve"> conforme previsto no item 4 das Condições Específicas do Pregão, deve a Administração fixar, neste tópico, o quantitativo mínimo que o licitante poderá oferecer, com vistas a preservar a economia de escala.</w:t>
            </w:r>
          </w:p>
        </w:tc>
      </w:tr>
    </w:tbl>
    <w:p w14:paraId="1425EDBE" w14:textId="77777777" w:rsidR="00183260" w:rsidRDefault="00183260">
      <w:pPr>
        <w:pStyle w:val="Standard"/>
        <w:spacing w:after="57"/>
        <w:rPr>
          <w:rFonts w:ascii="Arial" w:hAnsi="Arial"/>
          <w:b/>
          <w:bCs/>
          <w:color w:val="000000"/>
          <w:sz w:val="20"/>
          <w:szCs w:val="20"/>
        </w:rPr>
      </w:pPr>
    </w:p>
    <w:p w14:paraId="1425EDBF" w14:textId="77777777" w:rsidR="00183260" w:rsidRDefault="00694D63">
      <w:pPr>
        <w:pStyle w:val="Standard"/>
        <w:spacing w:after="57"/>
        <w:rPr>
          <w:rFonts w:ascii="Arial" w:hAnsi="Arial"/>
          <w:b/>
          <w:bCs/>
          <w:color w:val="000000"/>
          <w:sz w:val="20"/>
          <w:szCs w:val="20"/>
        </w:rPr>
      </w:pPr>
      <w:r>
        <w:rPr>
          <w:rFonts w:ascii="Arial" w:hAnsi="Arial"/>
          <w:b/>
          <w:bCs/>
          <w:color w:val="000000"/>
          <w:sz w:val="20"/>
          <w:szCs w:val="20"/>
        </w:rPr>
        <w:t>1.2 ESPECIFICAÇÕES TÉCNICAS</w:t>
      </w: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DD6" w14:textId="77777777">
        <w:trPr>
          <w:trHeight w:val="1296"/>
        </w:trPr>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DC0" w14:textId="77777777" w:rsidR="00183260" w:rsidRDefault="00694D63">
            <w:pPr>
              <w:pStyle w:val="TableContents"/>
              <w:shd w:val="clear" w:color="auto" w:fill="FFFF00"/>
              <w:jc w:val="both"/>
              <w:rPr>
                <w:rFonts w:hint="eastAsia"/>
              </w:rPr>
            </w:pPr>
            <w:r>
              <w:rPr>
                <w:rFonts w:ascii="Arial" w:hAnsi="Arial"/>
                <w:b/>
                <w:bCs/>
                <w:sz w:val="20"/>
                <w:szCs w:val="20"/>
              </w:rPr>
              <w:lastRenderedPageBreak/>
              <w:t>Nota explicativa 24:</w:t>
            </w:r>
          </w:p>
          <w:p w14:paraId="1425EDC1"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DC2" w14:textId="77777777" w:rsidR="00183260" w:rsidRDefault="00694D63">
            <w:pPr>
              <w:pStyle w:val="Standard"/>
              <w:shd w:val="clear" w:color="auto" w:fill="FFFF00"/>
              <w:jc w:val="both"/>
              <w:rPr>
                <w:rFonts w:ascii="Arial" w:hAnsi="Arial"/>
                <w:sz w:val="20"/>
                <w:szCs w:val="20"/>
              </w:rPr>
            </w:pPr>
            <w:r>
              <w:rPr>
                <w:rFonts w:ascii="Arial" w:hAnsi="Arial"/>
                <w:sz w:val="20"/>
                <w:szCs w:val="20"/>
              </w:rPr>
              <w:t>a) Todas as especificações necessárias deverão constar, de forma detalhada, para garantir a qualidade da contratação, levando em consideração as normas técnicas eventualmente existentes, quanto a requisitos mínimos de qualidade, utilidade, resistência e segurança, conforme legislação vigente.</w:t>
            </w:r>
          </w:p>
          <w:p w14:paraId="1425EDC3" w14:textId="77777777" w:rsidR="00183260" w:rsidRDefault="00694D63">
            <w:pPr>
              <w:pStyle w:val="Standard"/>
              <w:shd w:val="clear" w:color="auto" w:fill="FFFF00"/>
              <w:jc w:val="both"/>
              <w:rPr>
                <w:rFonts w:hint="eastAsia"/>
              </w:rPr>
            </w:pPr>
            <w:r>
              <w:rPr>
                <w:rFonts w:ascii="Arial" w:hAnsi="Arial"/>
                <w:sz w:val="20"/>
                <w:szCs w:val="20"/>
              </w:rPr>
              <w:t>b) A especificação do produto deverá ser preferencialmente conforme catálogo eletrônico de padronização</w:t>
            </w:r>
          </w:p>
          <w:p w14:paraId="1425EDC4" w14:textId="77777777" w:rsidR="00183260" w:rsidRDefault="00694D63">
            <w:pPr>
              <w:widowControl w:val="0"/>
              <w:shd w:val="clear" w:color="auto" w:fill="FFFF00"/>
              <w:jc w:val="both"/>
              <w:rPr>
                <w:rFonts w:hint="eastAsia"/>
              </w:rPr>
            </w:pPr>
            <w:r>
              <w:rPr>
                <w:rFonts w:ascii="Arial" w:hAnsi="Arial"/>
                <w:sz w:val="20"/>
                <w:szCs w:val="20"/>
              </w:rPr>
              <w:t xml:space="preserve">c) Quando for o caso, deverá ser indicado o prazo de validade do produto cujo fornecimento seja indispensável à prestação do serviço. </w:t>
            </w:r>
          </w:p>
          <w:p w14:paraId="1425EDC5" w14:textId="77777777" w:rsidR="00183260" w:rsidRDefault="00694D63">
            <w:pPr>
              <w:shd w:val="clear" w:color="auto" w:fill="FFFF00"/>
              <w:jc w:val="both"/>
              <w:rPr>
                <w:rFonts w:ascii="Arial" w:hAnsi="Arial"/>
                <w:sz w:val="20"/>
                <w:szCs w:val="20"/>
                <w:shd w:val="clear" w:color="auto" w:fill="FFFF00"/>
              </w:rPr>
            </w:pPr>
            <w:r>
              <w:rPr>
                <w:rFonts w:ascii="Arial" w:hAnsi="Arial"/>
                <w:sz w:val="20"/>
                <w:szCs w:val="20"/>
                <w:shd w:val="clear" w:color="auto" w:fill="FFFF00"/>
              </w:rPr>
              <w:t>d) Quando a Administração incluir o fornecimento de materiais ao objeto do contrato, além daqueles inerentes ao serviço, é necessário indicar, expressamente, aqueles que serão fornecidos ou aqueles que não farão parte do contrato. Nesse caso, sugere-se a inclusão dos seguintes itens:</w:t>
            </w:r>
          </w:p>
          <w:p w14:paraId="1425EDC6" w14:textId="77777777" w:rsidR="00183260" w:rsidRDefault="00183260">
            <w:pPr>
              <w:shd w:val="clear" w:color="auto" w:fill="FFFF00"/>
              <w:jc w:val="both"/>
              <w:rPr>
                <w:rFonts w:ascii="Arial" w:hAnsi="Arial"/>
                <w:sz w:val="20"/>
                <w:szCs w:val="20"/>
                <w:shd w:val="clear" w:color="auto" w:fill="FFFF00"/>
              </w:rPr>
            </w:pPr>
          </w:p>
          <w:p w14:paraId="1425EDC7" w14:textId="77777777" w:rsidR="00183260" w:rsidRDefault="00694D63">
            <w:pPr>
              <w:shd w:val="clear" w:color="auto" w:fill="FFFF00"/>
              <w:jc w:val="both"/>
              <w:rPr>
                <w:rFonts w:hint="eastAsia"/>
              </w:rPr>
            </w:pPr>
            <w:r>
              <w:rPr>
                <w:rFonts w:ascii="Arial" w:hAnsi="Arial"/>
                <w:sz w:val="20"/>
                <w:szCs w:val="20"/>
                <w:shd w:val="clear" w:color="auto" w:fill="FFFF00"/>
              </w:rPr>
              <w:t xml:space="preserve">I) </w:t>
            </w:r>
            <w:r>
              <w:rPr>
                <w:rFonts w:ascii="Arial" w:hAnsi="Arial"/>
                <w:i/>
                <w:iCs/>
                <w:sz w:val="20"/>
                <w:szCs w:val="20"/>
                <w:shd w:val="clear" w:color="auto" w:fill="FFFF00"/>
              </w:rPr>
              <w:t xml:space="preserve">“Além daqueles inerentes ao serviço, o Contratado deverá disponibilizar os seguintes materiais, equipamentos e peças, novos e genuínos, nas quantidades e qualidades indicadas: </w:t>
            </w:r>
          </w:p>
          <w:p w14:paraId="1425EDC8" w14:textId="77777777" w:rsidR="00183260" w:rsidRDefault="00694D63">
            <w:pPr>
              <w:shd w:val="clear" w:color="auto" w:fill="FFFF00"/>
              <w:jc w:val="both"/>
              <w:rPr>
                <w:rFonts w:hint="eastAsia"/>
              </w:rPr>
            </w:pPr>
            <w:r>
              <w:rPr>
                <w:rFonts w:ascii="Arial" w:hAnsi="Arial"/>
                <w:i/>
                <w:iCs/>
                <w:sz w:val="20"/>
                <w:szCs w:val="20"/>
                <w:shd w:val="clear" w:color="auto" w:fill="FFFF00"/>
              </w:rPr>
              <w:t>a) [</w:t>
            </w:r>
            <w:r>
              <w:rPr>
                <w:rFonts w:ascii="Arial" w:hAnsi="Arial"/>
                <w:i/>
                <w:iCs/>
                <w:caps/>
                <w:sz w:val="20"/>
                <w:szCs w:val="20"/>
                <w:shd w:val="clear" w:color="auto" w:fill="FFFF00"/>
              </w:rPr>
              <w:t>fixar a previsão da estimativa de consumo e padrões mínimos de qualidade</w:t>
            </w:r>
            <w:r>
              <w:rPr>
                <w:rFonts w:ascii="Arial" w:hAnsi="Arial"/>
                <w:i/>
                <w:iCs/>
                <w:sz w:val="20"/>
                <w:szCs w:val="20"/>
                <w:shd w:val="clear" w:color="auto" w:fill="FFFF00"/>
              </w:rPr>
              <w:t>];</w:t>
            </w:r>
          </w:p>
          <w:p w14:paraId="1425EDC9" w14:textId="77777777" w:rsidR="00183260" w:rsidRDefault="00694D63">
            <w:pPr>
              <w:shd w:val="clear" w:color="auto" w:fill="FFFF00"/>
              <w:jc w:val="both"/>
              <w:rPr>
                <w:rFonts w:ascii="Arial" w:hAnsi="Arial"/>
                <w:i/>
                <w:iCs/>
                <w:sz w:val="20"/>
                <w:szCs w:val="20"/>
                <w:shd w:val="clear" w:color="auto" w:fill="FFFF00"/>
              </w:rPr>
            </w:pPr>
            <w:proofErr w:type="gramStart"/>
            <w:r>
              <w:rPr>
                <w:rFonts w:ascii="Arial" w:hAnsi="Arial"/>
                <w:i/>
                <w:iCs/>
                <w:sz w:val="20"/>
                <w:szCs w:val="20"/>
                <w:shd w:val="clear" w:color="auto" w:fill="FFFF00"/>
              </w:rPr>
              <w:t>b).....</w:t>
            </w:r>
            <w:proofErr w:type="gramEnd"/>
            <w:r>
              <w:rPr>
                <w:rFonts w:ascii="Arial" w:hAnsi="Arial"/>
                <w:i/>
                <w:iCs/>
                <w:sz w:val="20"/>
                <w:szCs w:val="20"/>
                <w:shd w:val="clear" w:color="auto" w:fill="FFFF00"/>
              </w:rPr>
              <w:t xml:space="preserve">; </w:t>
            </w:r>
          </w:p>
          <w:p w14:paraId="1425EDCA" w14:textId="77777777" w:rsidR="00183260" w:rsidRDefault="00694D63">
            <w:pPr>
              <w:shd w:val="clear" w:color="auto" w:fill="FFFF00"/>
              <w:jc w:val="both"/>
              <w:rPr>
                <w:rFonts w:ascii="Arial" w:hAnsi="Arial"/>
                <w:i/>
                <w:iCs/>
                <w:sz w:val="20"/>
                <w:szCs w:val="20"/>
                <w:shd w:val="clear" w:color="auto" w:fill="FFFF00"/>
              </w:rPr>
            </w:pPr>
            <w:r>
              <w:rPr>
                <w:rFonts w:ascii="Arial" w:hAnsi="Arial"/>
                <w:i/>
                <w:iCs/>
                <w:sz w:val="20"/>
                <w:szCs w:val="20"/>
                <w:shd w:val="clear" w:color="auto" w:fill="FFFF00"/>
              </w:rPr>
              <w:t>c)</w:t>
            </w:r>
            <w:proofErr w:type="gramStart"/>
            <w:r>
              <w:rPr>
                <w:rFonts w:ascii="Arial" w:hAnsi="Arial"/>
                <w:i/>
                <w:iCs/>
                <w:sz w:val="20"/>
                <w:szCs w:val="20"/>
                <w:shd w:val="clear" w:color="auto" w:fill="FFFF00"/>
              </w:rPr>
              <w:t>.....</w:t>
            </w:r>
            <w:proofErr w:type="gramEnd"/>
            <w:r>
              <w:rPr>
                <w:rFonts w:ascii="Arial" w:hAnsi="Arial"/>
                <w:i/>
                <w:iCs/>
                <w:sz w:val="20"/>
                <w:szCs w:val="20"/>
                <w:shd w:val="clear" w:color="auto" w:fill="FFFF00"/>
              </w:rPr>
              <w:t>;</w:t>
            </w:r>
          </w:p>
          <w:p w14:paraId="1425EDCB" w14:textId="77777777" w:rsidR="00183260" w:rsidRDefault="00694D63">
            <w:pPr>
              <w:shd w:val="clear" w:color="auto" w:fill="FFFF00"/>
              <w:jc w:val="both"/>
              <w:rPr>
                <w:rFonts w:ascii="Arial" w:hAnsi="Arial"/>
                <w:i/>
                <w:iCs/>
                <w:sz w:val="20"/>
                <w:szCs w:val="20"/>
                <w:shd w:val="clear" w:color="auto" w:fill="FFFF00"/>
              </w:rPr>
            </w:pPr>
            <w:r>
              <w:rPr>
                <w:rFonts w:ascii="Arial" w:hAnsi="Arial"/>
                <w:i/>
                <w:iCs/>
                <w:sz w:val="20"/>
                <w:szCs w:val="20"/>
                <w:shd w:val="clear" w:color="auto" w:fill="FFFF00"/>
              </w:rPr>
              <w:t>d) (</w:t>
            </w:r>
            <w:proofErr w:type="spellStart"/>
            <w:r>
              <w:rPr>
                <w:rFonts w:ascii="Arial" w:hAnsi="Arial"/>
                <w:i/>
                <w:iCs/>
                <w:sz w:val="20"/>
                <w:szCs w:val="20"/>
                <w:shd w:val="clear" w:color="auto" w:fill="FFFF00"/>
              </w:rPr>
              <w:t>etc</w:t>
            </w:r>
            <w:proofErr w:type="spellEnd"/>
            <w:r>
              <w:rPr>
                <w:rFonts w:ascii="Arial" w:hAnsi="Arial"/>
                <w:i/>
                <w:iCs/>
                <w:sz w:val="20"/>
                <w:szCs w:val="20"/>
                <w:shd w:val="clear" w:color="auto" w:fill="FFFF00"/>
              </w:rPr>
              <w:t>)”</w:t>
            </w:r>
          </w:p>
          <w:p w14:paraId="1425EDCC" w14:textId="77777777" w:rsidR="00183260" w:rsidRDefault="00183260">
            <w:pPr>
              <w:shd w:val="clear" w:color="auto" w:fill="FFFF00"/>
              <w:jc w:val="both"/>
              <w:rPr>
                <w:rFonts w:ascii="Arial" w:hAnsi="Arial"/>
                <w:i/>
                <w:iCs/>
                <w:sz w:val="20"/>
                <w:szCs w:val="20"/>
                <w:shd w:val="clear" w:color="auto" w:fill="FFFF00"/>
              </w:rPr>
            </w:pPr>
          </w:p>
          <w:p w14:paraId="1425EDCD" w14:textId="77777777" w:rsidR="00183260" w:rsidRDefault="00694D63">
            <w:pPr>
              <w:shd w:val="clear" w:color="auto" w:fill="FFFF00"/>
              <w:jc w:val="both"/>
              <w:rPr>
                <w:rFonts w:ascii="Arial" w:hAnsi="Arial"/>
                <w:i/>
                <w:iCs/>
                <w:sz w:val="20"/>
                <w:szCs w:val="20"/>
                <w:shd w:val="clear" w:color="auto" w:fill="FFFF00"/>
              </w:rPr>
            </w:pPr>
            <w:r>
              <w:rPr>
                <w:rFonts w:ascii="Arial" w:hAnsi="Arial"/>
                <w:i/>
                <w:iCs/>
                <w:sz w:val="20"/>
                <w:szCs w:val="20"/>
                <w:shd w:val="clear" w:color="auto" w:fill="FFFF00"/>
              </w:rPr>
              <w:t>ou</w:t>
            </w:r>
          </w:p>
          <w:p w14:paraId="1425EDCE" w14:textId="77777777" w:rsidR="00183260" w:rsidRDefault="00183260">
            <w:pPr>
              <w:shd w:val="clear" w:color="auto" w:fill="FFFF00"/>
              <w:jc w:val="both"/>
              <w:rPr>
                <w:rFonts w:ascii="Arial" w:hAnsi="Arial"/>
                <w:i/>
                <w:iCs/>
                <w:sz w:val="20"/>
                <w:szCs w:val="20"/>
                <w:shd w:val="clear" w:color="auto" w:fill="FFFF00"/>
              </w:rPr>
            </w:pPr>
          </w:p>
          <w:p w14:paraId="1425EDCF" w14:textId="77777777" w:rsidR="00183260" w:rsidRDefault="00694D63">
            <w:pPr>
              <w:shd w:val="clear" w:color="auto" w:fill="FFFF00"/>
              <w:jc w:val="both"/>
              <w:rPr>
                <w:rFonts w:ascii="Arial" w:hAnsi="Arial"/>
                <w:i/>
                <w:iCs/>
                <w:sz w:val="20"/>
                <w:szCs w:val="20"/>
                <w:shd w:val="clear" w:color="auto" w:fill="FFFF00"/>
              </w:rPr>
            </w:pPr>
            <w:r>
              <w:rPr>
                <w:rFonts w:ascii="Arial" w:hAnsi="Arial"/>
                <w:i/>
                <w:iCs/>
                <w:sz w:val="20"/>
                <w:szCs w:val="20"/>
                <w:shd w:val="clear" w:color="auto" w:fill="FFFF00"/>
              </w:rPr>
              <w:t xml:space="preserve">II) “Sem prejuízo daqueles inerentes ao serviço, o Contratado deverá disponibilizar todos os materiais, equipamentos e peças necessários, novos e genuínos, exceto os seguintes: </w:t>
            </w:r>
          </w:p>
          <w:p w14:paraId="1425EDD0" w14:textId="77777777" w:rsidR="00183260" w:rsidRDefault="00694D63">
            <w:pPr>
              <w:shd w:val="clear" w:color="auto" w:fill="FFFF00"/>
              <w:jc w:val="both"/>
              <w:rPr>
                <w:rFonts w:ascii="Arial" w:hAnsi="Arial"/>
                <w:i/>
                <w:iCs/>
                <w:sz w:val="20"/>
                <w:szCs w:val="20"/>
                <w:shd w:val="clear" w:color="auto" w:fill="FFFF00"/>
              </w:rPr>
            </w:pPr>
            <w:proofErr w:type="gramStart"/>
            <w:r>
              <w:rPr>
                <w:rFonts w:ascii="Arial" w:hAnsi="Arial"/>
                <w:i/>
                <w:iCs/>
                <w:sz w:val="20"/>
                <w:szCs w:val="20"/>
                <w:shd w:val="clear" w:color="auto" w:fill="FFFF00"/>
              </w:rPr>
              <w:t>a).....</w:t>
            </w:r>
            <w:proofErr w:type="gramEnd"/>
            <w:r>
              <w:rPr>
                <w:rFonts w:ascii="Arial" w:hAnsi="Arial"/>
                <w:i/>
                <w:iCs/>
                <w:sz w:val="20"/>
                <w:szCs w:val="20"/>
                <w:shd w:val="clear" w:color="auto" w:fill="FFFF00"/>
              </w:rPr>
              <w:t>;</w:t>
            </w:r>
          </w:p>
          <w:p w14:paraId="1425EDD1" w14:textId="77777777" w:rsidR="00183260" w:rsidRDefault="00694D63">
            <w:pPr>
              <w:shd w:val="clear" w:color="auto" w:fill="FFFF00"/>
              <w:jc w:val="both"/>
              <w:rPr>
                <w:rFonts w:ascii="Arial" w:hAnsi="Arial"/>
                <w:i/>
                <w:iCs/>
                <w:sz w:val="20"/>
                <w:szCs w:val="20"/>
                <w:shd w:val="clear" w:color="auto" w:fill="FFFF00"/>
              </w:rPr>
            </w:pPr>
            <w:proofErr w:type="gramStart"/>
            <w:r>
              <w:rPr>
                <w:rFonts w:ascii="Arial" w:hAnsi="Arial"/>
                <w:i/>
                <w:iCs/>
                <w:sz w:val="20"/>
                <w:szCs w:val="20"/>
                <w:shd w:val="clear" w:color="auto" w:fill="FFFF00"/>
              </w:rPr>
              <w:t>b).....</w:t>
            </w:r>
            <w:proofErr w:type="gramEnd"/>
            <w:r>
              <w:rPr>
                <w:rFonts w:ascii="Arial" w:hAnsi="Arial"/>
                <w:i/>
                <w:iCs/>
                <w:sz w:val="20"/>
                <w:szCs w:val="20"/>
                <w:shd w:val="clear" w:color="auto" w:fill="FFFF00"/>
              </w:rPr>
              <w:t>;</w:t>
            </w:r>
          </w:p>
          <w:p w14:paraId="1425EDD2" w14:textId="77777777" w:rsidR="00183260" w:rsidRDefault="00694D63">
            <w:pPr>
              <w:shd w:val="clear" w:color="auto" w:fill="FFFF00"/>
              <w:jc w:val="both"/>
              <w:rPr>
                <w:rFonts w:ascii="Arial" w:hAnsi="Arial"/>
                <w:i/>
                <w:iCs/>
                <w:sz w:val="20"/>
                <w:szCs w:val="20"/>
                <w:shd w:val="clear" w:color="auto" w:fill="FFFF00"/>
              </w:rPr>
            </w:pPr>
            <w:r>
              <w:rPr>
                <w:rFonts w:ascii="Arial" w:hAnsi="Arial"/>
                <w:i/>
                <w:iCs/>
                <w:sz w:val="20"/>
                <w:szCs w:val="20"/>
                <w:shd w:val="clear" w:color="auto" w:fill="FFFF00"/>
              </w:rPr>
              <w:t>c)</w:t>
            </w:r>
            <w:proofErr w:type="gramStart"/>
            <w:r>
              <w:rPr>
                <w:rFonts w:ascii="Arial" w:hAnsi="Arial"/>
                <w:i/>
                <w:iCs/>
                <w:sz w:val="20"/>
                <w:szCs w:val="20"/>
                <w:shd w:val="clear" w:color="auto" w:fill="FFFF00"/>
              </w:rPr>
              <w:t>.....</w:t>
            </w:r>
            <w:proofErr w:type="gramEnd"/>
            <w:r>
              <w:rPr>
                <w:rFonts w:ascii="Arial" w:hAnsi="Arial"/>
                <w:i/>
                <w:iCs/>
                <w:sz w:val="20"/>
                <w:szCs w:val="20"/>
                <w:shd w:val="clear" w:color="auto" w:fill="FFFF00"/>
              </w:rPr>
              <w:t>;</w:t>
            </w:r>
          </w:p>
          <w:p w14:paraId="1425EDD3" w14:textId="77777777" w:rsidR="00183260" w:rsidRDefault="00694D63">
            <w:pPr>
              <w:shd w:val="clear" w:color="auto" w:fill="FFFF00"/>
              <w:jc w:val="both"/>
              <w:rPr>
                <w:rFonts w:ascii="Arial" w:hAnsi="Arial"/>
                <w:i/>
                <w:iCs/>
                <w:sz w:val="20"/>
                <w:szCs w:val="20"/>
                <w:shd w:val="clear" w:color="auto" w:fill="FFFF00"/>
              </w:rPr>
            </w:pPr>
            <w:r>
              <w:rPr>
                <w:rFonts w:ascii="Arial" w:hAnsi="Arial"/>
                <w:i/>
                <w:iCs/>
                <w:sz w:val="20"/>
                <w:szCs w:val="20"/>
                <w:shd w:val="clear" w:color="auto" w:fill="FFFF00"/>
              </w:rPr>
              <w:t>d) (</w:t>
            </w:r>
            <w:proofErr w:type="spellStart"/>
            <w:r>
              <w:rPr>
                <w:rFonts w:ascii="Arial" w:hAnsi="Arial"/>
                <w:i/>
                <w:iCs/>
                <w:sz w:val="20"/>
                <w:szCs w:val="20"/>
                <w:shd w:val="clear" w:color="auto" w:fill="FFFF00"/>
              </w:rPr>
              <w:t>etc</w:t>
            </w:r>
            <w:proofErr w:type="spellEnd"/>
            <w:r>
              <w:rPr>
                <w:rFonts w:ascii="Arial" w:hAnsi="Arial"/>
                <w:i/>
                <w:iCs/>
                <w:sz w:val="20"/>
                <w:szCs w:val="20"/>
                <w:shd w:val="clear" w:color="auto" w:fill="FFFF00"/>
              </w:rPr>
              <w:t>).”</w:t>
            </w:r>
          </w:p>
          <w:p w14:paraId="1425EDD4" w14:textId="77777777" w:rsidR="00183260" w:rsidRDefault="00183260">
            <w:pPr>
              <w:shd w:val="clear" w:color="auto" w:fill="FFFF00"/>
              <w:jc w:val="both"/>
              <w:rPr>
                <w:rFonts w:ascii="Arial" w:hAnsi="Arial"/>
                <w:i/>
                <w:iCs/>
                <w:sz w:val="20"/>
                <w:szCs w:val="20"/>
                <w:shd w:val="clear" w:color="auto" w:fill="FFFF00"/>
              </w:rPr>
            </w:pPr>
          </w:p>
          <w:p w14:paraId="1425EDD5" w14:textId="77777777" w:rsidR="00183260" w:rsidRDefault="00694D63">
            <w:pPr>
              <w:pStyle w:val="Standard"/>
              <w:shd w:val="clear" w:color="auto" w:fill="FFFF00"/>
              <w:jc w:val="both"/>
              <w:rPr>
                <w:rFonts w:hint="eastAsia"/>
              </w:rPr>
            </w:pPr>
            <w:proofErr w:type="spellStart"/>
            <w:r>
              <w:rPr>
                <w:rFonts w:ascii="Arial" w:hAnsi="Arial"/>
                <w:sz w:val="20"/>
                <w:szCs w:val="20"/>
                <w:shd w:val="clear" w:color="auto" w:fill="FFFF00"/>
              </w:rPr>
              <w:t>Obs</w:t>
            </w:r>
            <w:proofErr w:type="spellEnd"/>
            <w:r>
              <w:rPr>
                <w:rFonts w:ascii="Arial" w:hAnsi="Arial"/>
                <w:sz w:val="20"/>
                <w:szCs w:val="20"/>
                <w:shd w:val="clear" w:color="auto" w:fill="FFFF00"/>
              </w:rPr>
              <w:t xml:space="preserve">: Em regra, recomenda-se que os materiais, que não sejam inerentes à execução dos serviços, sejam adquiridos por meio de procedimento licitatório próprio. A inclusão de fornecimento desses materiais, depende da obtenção de </w:t>
            </w:r>
            <w:proofErr w:type="gramStart"/>
            <w:r>
              <w:rPr>
                <w:rFonts w:ascii="Arial" w:hAnsi="Arial"/>
                <w:sz w:val="20"/>
                <w:szCs w:val="20"/>
                <w:shd w:val="clear" w:color="auto" w:fill="FFFF00"/>
              </w:rPr>
              <w:t>melhores</w:t>
            </w:r>
            <w:proofErr w:type="gramEnd"/>
            <w:r>
              <w:rPr>
                <w:rFonts w:ascii="Arial" w:hAnsi="Arial"/>
                <w:sz w:val="20"/>
                <w:szCs w:val="20"/>
                <w:shd w:val="clear" w:color="auto" w:fill="FFFF00"/>
              </w:rPr>
              <w:t xml:space="preserve"> resultados para Administração, mediante justificativa prévia de sua economicidade, a fim de evitar eventual sobrepreço.</w:t>
            </w:r>
          </w:p>
        </w:tc>
      </w:tr>
    </w:tbl>
    <w:p w14:paraId="1425EDD7" w14:textId="77777777" w:rsidR="00183260" w:rsidRDefault="00183260">
      <w:pPr>
        <w:pStyle w:val="Standard"/>
        <w:spacing w:after="57"/>
        <w:rPr>
          <w:rFonts w:ascii="Arial" w:hAnsi="Arial"/>
          <w:b/>
          <w:bCs/>
          <w:color w:val="000000"/>
          <w:sz w:val="20"/>
          <w:szCs w:val="20"/>
        </w:rPr>
      </w:pPr>
    </w:p>
    <w:p w14:paraId="1425EDD8" w14:textId="77777777" w:rsidR="00183260" w:rsidRDefault="00694D63">
      <w:pPr>
        <w:pStyle w:val="Standard"/>
        <w:spacing w:after="57"/>
        <w:rPr>
          <w:rFonts w:ascii="Arial" w:hAnsi="Arial"/>
          <w:b/>
          <w:bCs/>
          <w:color w:val="000000"/>
          <w:sz w:val="20"/>
          <w:szCs w:val="20"/>
        </w:rPr>
      </w:pPr>
      <w:r>
        <w:rPr>
          <w:rFonts w:ascii="Arial" w:hAnsi="Arial"/>
          <w:b/>
          <w:bCs/>
          <w:color w:val="000000"/>
          <w:sz w:val="20"/>
          <w:szCs w:val="20"/>
        </w:rPr>
        <w:t>1.3 DA PADRONIZAÇÃO</w:t>
      </w:r>
    </w:p>
    <w:tbl>
      <w:tblPr>
        <w:tblW w:w="9684" w:type="dxa"/>
        <w:tblCellMar>
          <w:left w:w="10" w:type="dxa"/>
          <w:right w:w="10" w:type="dxa"/>
        </w:tblCellMar>
        <w:tblLook w:val="04A0" w:firstRow="1" w:lastRow="0" w:firstColumn="1" w:lastColumn="0" w:noHBand="0" w:noVBand="1"/>
      </w:tblPr>
      <w:tblGrid>
        <w:gridCol w:w="9684"/>
      </w:tblGrid>
      <w:tr w:rsidR="00183260" w14:paraId="1425EDF0" w14:textId="77777777">
        <w:tc>
          <w:tcPr>
            <w:tcW w:w="968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425EDD9"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pPr>
            <w:r>
              <w:rPr>
                <w:b/>
                <w:bCs/>
                <w:i w:val="0"/>
                <w:iCs w:val="0"/>
                <w:szCs w:val="20"/>
              </w:rPr>
              <w:t>Nota explicativa 25:</w:t>
            </w:r>
          </w:p>
          <w:p w14:paraId="1425EDDA"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pPr>
            <w:r>
              <w:rPr>
                <w:rFonts w:eastAsia="ArialMT"/>
                <w:b/>
                <w:bCs/>
                <w:shd w:val="clear" w:color="auto" w:fill="FFFF00"/>
              </w:rPr>
              <w:t>(Obs. As notas explicativas são meramente orientativas. Portanto, devem ser excluídas do documento)</w:t>
            </w:r>
          </w:p>
          <w:p w14:paraId="1425EDDB"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rPr>
                <w:i w:val="0"/>
                <w:iCs w:val="0"/>
                <w:szCs w:val="20"/>
              </w:rPr>
            </w:pPr>
            <w:r>
              <w:rPr>
                <w:i w:val="0"/>
                <w:iCs w:val="0"/>
                <w:szCs w:val="20"/>
              </w:rPr>
              <w:t>Deve a Administração, ainda, observar o princípio da padronização que imponha compatibilidade de especificações técnicas e de desempenho, observadas, quando for o caso, as condições de manutenção, assistência técnica e garantia oferecidas.</w:t>
            </w:r>
          </w:p>
          <w:p w14:paraId="1425EDDC" w14:textId="77777777" w:rsidR="00183260" w:rsidRDefault="00183260">
            <w:pPr>
              <w:pStyle w:val="Standard"/>
              <w:rPr>
                <w:rFonts w:hint="eastAsia"/>
                <w:lang w:eastAsia="en-US"/>
              </w:rPr>
            </w:pPr>
          </w:p>
          <w:p w14:paraId="1425EDDD"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rPr>
                <w:i w:val="0"/>
                <w:iCs w:val="0"/>
                <w:szCs w:val="20"/>
              </w:rPr>
            </w:pPr>
            <w:r>
              <w:rPr>
                <w:i w:val="0"/>
                <w:iCs w:val="0"/>
                <w:szCs w:val="20"/>
              </w:rPr>
              <w:t>Art. 388. O processo de padronização deverá conter:</w:t>
            </w:r>
          </w:p>
          <w:p w14:paraId="1425EDDE"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rPr>
                <w:i w:val="0"/>
                <w:iCs w:val="0"/>
                <w:szCs w:val="20"/>
              </w:rPr>
            </w:pPr>
            <w:r>
              <w:rPr>
                <w:i w:val="0"/>
                <w:iCs w:val="0"/>
                <w:szCs w:val="20"/>
              </w:rPr>
              <w:t>I - parecer técnico sobre o produto, considerados especificações técnicas e estéticas, desempenho, análise de contratações anteriores, custo e condições de manutenção e garantia;</w:t>
            </w:r>
          </w:p>
          <w:p w14:paraId="1425EDDF"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rPr>
                <w:i w:val="0"/>
                <w:iCs w:val="0"/>
                <w:szCs w:val="20"/>
              </w:rPr>
            </w:pPr>
            <w:r>
              <w:rPr>
                <w:i w:val="0"/>
                <w:iCs w:val="0"/>
                <w:szCs w:val="20"/>
              </w:rPr>
              <w:t>II - despacho motivado da autoridade superior, com a adoção do padrão; e</w:t>
            </w:r>
          </w:p>
          <w:p w14:paraId="1425EDE0"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rPr>
                <w:i w:val="0"/>
                <w:iCs w:val="0"/>
                <w:szCs w:val="20"/>
              </w:rPr>
            </w:pPr>
            <w:r>
              <w:rPr>
                <w:i w:val="0"/>
                <w:iCs w:val="0"/>
                <w:szCs w:val="20"/>
              </w:rPr>
              <w:t>III - síntese da justificativa e descrição sucinta do padrão definido, divulgadas em no sítio eletrônico oficial do Estado do Paraná.</w:t>
            </w:r>
          </w:p>
          <w:p w14:paraId="1425EDE1"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rPr>
                <w:i w:val="0"/>
                <w:iCs w:val="0"/>
                <w:szCs w:val="20"/>
              </w:rPr>
            </w:pPr>
            <w:r>
              <w:rPr>
                <w:i w:val="0"/>
                <w:iCs w:val="0"/>
                <w:szCs w:val="20"/>
              </w:rPr>
              <w:t>Parágrafo único. É permitida a padronização com base em processo de outro órgão ou entidade da federação, devendo o ato que decidir pela adesão a outra padronização ser motivado, com indicação da necessidade da Administração e dos riscos decorrentes dessa decisão, e divulgado no sítio eletrônico oficial do Estado do Paraná.</w:t>
            </w:r>
          </w:p>
          <w:p w14:paraId="1425EDE2" w14:textId="77777777" w:rsidR="00183260" w:rsidRDefault="00183260">
            <w:pPr>
              <w:pStyle w:val="Citao"/>
              <w:pBdr>
                <w:top w:val="none" w:sz="0" w:space="0" w:color="auto"/>
                <w:left w:val="none" w:sz="0" w:space="0" w:color="auto"/>
                <w:bottom w:val="none" w:sz="0" w:space="0" w:color="auto"/>
                <w:right w:val="none" w:sz="0" w:space="0" w:color="auto"/>
              </w:pBdr>
              <w:shd w:val="clear" w:color="auto" w:fill="FFFF00"/>
              <w:spacing w:before="0"/>
              <w:rPr>
                <w:i w:val="0"/>
                <w:iCs w:val="0"/>
                <w:szCs w:val="20"/>
              </w:rPr>
            </w:pPr>
          </w:p>
          <w:p w14:paraId="1425EDE3"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rPr>
                <w:i w:val="0"/>
                <w:iCs w:val="0"/>
                <w:szCs w:val="20"/>
              </w:rPr>
            </w:pPr>
            <w:r>
              <w:rPr>
                <w:i w:val="0"/>
                <w:iCs w:val="0"/>
                <w:szCs w:val="20"/>
              </w:rPr>
              <w:t>Art. 20. Compete à Secretaria de Estado da Administração e da Previdência (..)</w:t>
            </w:r>
          </w:p>
          <w:p w14:paraId="1425EDE4"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rPr>
                <w:i w:val="0"/>
                <w:iCs w:val="0"/>
                <w:szCs w:val="20"/>
              </w:rPr>
            </w:pPr>
            <w:r>
              <w:rPr>
                <w:i w:val="0"/>
                <w:iCs w:val="0"/>
                <w:szCs w:val="20"/>
              </w:rPr>
              <w:t>II - criar catálogo eletrônico de padronização de compras e serviços, admitida a adoção justificada do catálogo do Poder Executivo federal;</w:t>
            </w:r>
          </w:p>
          <w:p w14:paraId="1425EDE5" w14:textId="77777777" w:rsidR="00183260" w:rsidRDefault="00183260">
            <w:pPr>
              <w:pStyle w:val="Standard"/>
              <w:rPr>
                <w:rFonts w:hint="eastAsia"/>
                <w:lang w:eastAsia="en-US"/>
              </w:rPr>
            </w:pPr>
          </w:p>
          <w:p w14:paraId="1425EDE6"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pPr>
            <w:r>
              <w:rPr>
                <w:i w:val="0"/>
                <w:iCs w:val="0"/>
                <w:color w:val="FF0000"/>
                <w:szCs w:val="20"/>
              </w:rPr>
              <w:t xml:space="preserve">Se o objeto da contratação ainda </w:t>
            </w:r>
            <w:r>
              <w:rPr>
                <w:b/>
                <w:bCs/>
                <w:i w:val="0"/>
                <w:iCs w:val="0"/>
                <w:color w:val="FF0000"/>
                <w:szCs w:val="20"/>
              </w:rPr>
              <w:t>não estiver</w:t>
            </w:r>
            <w:r>
              <w:rPr>
                <w:i w:val="0"/>
                <w:iCs w:val="0"/>
                <w:color w:val="FF0000"/>
                <w:szCs w:val="20"/>
              </w:rPr>
              <w:t xml:space="preserve"> padronizado no Catálogo Eletrônico de Materiais e Serviços do Estado do Paraná (</w:t>
            </w:r>
            <w:proofErr w:type="spellStart"/>
            <w:r>
              <w:rPr>
                <w:i w:val="0"/>
                <w:iCs w:val="0"/>
                <w:color w:val="FF0000"/>
                <w:szCs w:val="20"/>
              </w:rPr>
              <w:t>e-CAT</w:t>
            </w:r>
            <w:proofErr w:type="spellEnd"/>
            <w:r>
              <w:rPr>
                <w:i w:val="0"/>
                <w:iCs w:val="0"/>
                <w:color w:val="FF0000"/>
                <w:szCs w:val="20"/>
              </w:rPr>
              <w:t xml:space="preserve">) deverá ser informado no processo, </w:t>
            </w:r>
            <w:proofErr w:type="gramStart"/>
            <w:r>
              <w:rPr>
                <w:i w:val="0"/>
                <w:iCs w:val="0"/>
                <w:color w:val="FF0000"/>
                <w:szCs w:val="20"/>
              </w:rPr>
              <w:t>e também</w:t>
            </w:r>
            <w:proofErr w:type="gramEnd"/>
            <w:r>
              <w:rPr>
                <w:i w:val="0"/>
                <w:iCs w:val="0"/>
                <w:color w:val="FF0000"/>
                <w:szCs w:val="20"/>
              </w:rPr>
              <w:t xml:space="preserve"> neste tópico.</w:t>
            </w:r>
          </w:p>
          <w:p w14:paraId="1425EDE7" w14:textId="77777777" w:rsidR="00183260" w:rsidRDefault="00694D63">
            <w:pPr>
              <w:pStyle w:val="Standard"/>
              <w:rPr>
                <w:rFonts w:hint="eastAsia"/>
                <w:lang w:eastAsia="en-US"/>
              </w:rPr>
            </w:pPr>
            <w:proofErr w:type="spellStart"/>
            <w:r>
              <w:rPr>
                <w:lang w:eastAsia="en-US"/>
              </w:rPr>
              <w:t>Ex</w:t>
            </w:r>
            <w:proofErr w:type="spellEnd"/>
            <w:r>
              <w:rPr>
                <w:lang w:eastAsia="en-US"/>
              </w:rPr>
              <w:t>:</w:t>
            </w:r>
          </w:p>
          <w:p w14:paraId="1425EDE8" w14:textId="77777777" w:rsidR="00183260" w:rsidRDefault="00694D63">
            <w:pPr>
              <w:jc w:val="both"/>
              <w:rPr>
                <w:rFonts w:hint="eastAsia"/>
              </w:rPr>
            </w:pPr>
            <w:r>
              <w:rPr>
                <w:rFonts w:ascii="Arial" w:hAnsi="Arial"/>
                <w:b/>
                <w:bCs/>
                <w:color w:val="000000"/>
                <w:sz w:val="20"/>
                <w:szCs w:val="20"/>
              </w:rPr>
              <w:t>1.3.1</w:t>
            </w:r>
            <w:r>
              <w:rPr>
                <w:rFonts w:ascii="Arial" w:hAnsi="Arial"/>
                <w:color w:val="000000"/>
                <w:sz w:val="20"/>
                <w:szCs w:val="20"/>
              </w:rPr>
              <w:t xml:space="preserve"> O objeto da presente contratação não consta padronizado no Catálogo Eletrônico de Materiais e Serviços do Estado do Paraná (</w:t>
            </w:r>
            <w:proofErr w:type="spellStart"/>
            <w:r>
              <w:rPr>
                <w:rFonts w:ascii="Arial" w:hAnsi="Arial"/>
                <w:color w:val="000000"/>
                <w:sz w:val="20"/>
                <w:szCs w:val="20"/>
              </w:rPr>
              <w:t>e-CAT</w:t>
            </w:r>
            <w:proofErr w:type="spellEnd"/>
            <w:r>
              <w:rPr>
                <w:rFonts w:ascii="Arial" w:hAnsi="Arial"/>
                <w:color w:val="000000"/>
                <w:sz w:val="20"/>
                <w:szCs w:val="20"/>
              </w:rPr>
              <w:t>), não sendo possível a adoção de descritivo padronizado, porém, as descrições utilizadas no presente Termo de Referência foram elaboradas pelos profissionais técnicos competentes da área demandante, os quais atestam que as especificações técnicas do(s) objeto(s) são aquelas estritamente necessárias para a aferição da adequação do objeto ao fim a que se destina, não havendo exigências desprovidas de razoabilidade;</w:t>
            </w:r>
          </w:p>
          <w:p w14:paraId="1425EDE9" w14:textId="77777777" w:rsidR="00183260" w:rsidRDefault="00183260">
            <w:pPr>
              <w:pStyle w:val="Standard"/>
              <w:rPr>
                <w:rFonts w:hint="eastAsia"/>
                <w:lang w:eastAsia="en-US"/>
              </w:rPr>
            </w:pPr>
          </w:p>
          <w:p w14:paraId="1425EDEA"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pPr>
            <w:r>
              <w:rPr>
                <w:i w:val="0"/>
                <w:iCs w:val="0"/>
                <w:color w:val="FF0000"/>
                <w:szCs w:val="20"/>
              </w:rPr>
              <w:t xml:space="preserve">Se o objeto da contratação ainda </w:t>
            </w:r>
            <w:r>
              <w:rPr>
                <w:b/>
                <w:bCs/>
                <w:i w:val="0"/>
                <w:iCs w:val="0"/>
                <w:color w:val="FF0000"/>
                <w:szCs w:val="20"/>
              </w:rPr>
              <w:t>já estiver padronizado</w:t>
            </w:r>
            <w:r>
              <w:rPr>
                <w:i w:val="0"/>
                <w:iCs w:val="0"/>
                <w:color w:val="FF0000"/>
                <w:szCs w:val="20"/>
              </w:rPr>
              <w:t xml:space="preserve">, utilizar a descrição padronizada do item, e citar neste tópico que foi adotada a descrição padronizada do </w:t>
            </w:r>
            <w:proofErr w:type="spellStart"/>
            <w:r>
              <w:rPr>
                <w:i w:val="0"/>
                <w:iCs w:val="0"/>
                <w:color w:val="FF0000"/>
                <w:szCs w:val="20"/>
              </w:rPr>
              <w:t>e-CAT</w:t>
            </w:r>
            <w:proofErr w:type="spellEnd"/>
            <w:r>
              <w:rPr>
                <w:i w:val="0"/>
                <w:iCs w:val="0"/>
                <w:color w:val="FF0000"/>
                <w:szCs w:val="20"/>
              </w:rPr>
              <w:t xml:space="preserve"> para o objeto.</w:t>
            </w:r>
          </w:p>
          <w:p w14:paraId="1425EDEB" w14:textId="77777777" w:rsidR="00183260" w:rsidRDefault="00694D63">
            <w:pPr>
              <w:pStyle w:val="Standard"/>
              <w:rPr>
                <w:rFonts w:hint="eastAsia"/>
                <w:lang w:eastAsia="en-US"/>
              </w:rPr>
            </w:pPr>
            <w:proofErr w:type="spellStart"/>
            <w:r>
              <w:rPr>
                <w:lang w:eastAsia="en-US"/>
              </w:rPr>
              <w:t>Ex</w:t>
            </w:r>
            <w:proofErr w:type="spellEnd"/>
            <w:r>
              <w:rPr>
                <w:lang w:eastAsia="en-US"/>
              </w:rPr>
              <w:t>:</w:t>
            </w:r>
          </w:p>
          <w:p w14:paraId="1425EDEC" w14:textId="77777777" w:rsidR="00183260" w:rsidRDefault="00694D63">
            <w:pPr>
              <w:pStyle w:val="Standard"/>
              <w:jc w:val="both"/>
              <w:rPr>
                <w:rFonts w:hint="eastAsia"/>
              </w:rPr>
            </w:pPr>
            <w:r>
              <w:rPr>
                <w:rFonts w:ascii="Arial" w:hAnsi="Arial"/>
                <w:b/>
                <w:bCs/>
                <w:color w:val="000000"/>
                <w:sz w:val="20"/>
                <w:szCs w:val="20"/>
              </w:rPr>
              <w:t xml:space="preserve">1.3.1 </w:t>
            </w:r>
            <w:r>
              <w:rPr>
                <w:rFonts w:ascii="Arial" w:hAnsi="Arial"/>
                <w:color w:val="000000"/>
                <w:sz w:val="20"/>
                <w:szCs w:val="20"/>
              </w:rPr>
              <w:t>Em observância ao princípio da padronização, visando compatibilidade de especificações técnicas e de desempenho, condições de manutenção, assistência técnica e garantia oferecidas, foi adotada a descrição técnica padronizada no Catálogo Eletrônico de Materiais e Serviços do Estado do Paraná (</w:t>
            </w:r>
            <w:proofErr w:type="spellStart"/>
            <w:r>
              <w:rPr>
                <w:rFonts w:ascii="Arial" w:hAnsi="Arial"/>
                <w:color w:val="000000"/>
                <w:sz w:val="20"/>
                <w:szCs w:val="20"/>
              </w:rPr>
              <w:t>e-CAT</w:t>
            </w:r>
            <w:proofErr w:type="spellEnd"/>
            <w:r>
              <w:rPr>
                <w:rFonts w:ascii="Arial" w:hAnsi="Arial"/>
                <w:color w:val="000000"/>
                <w:sz w:val="20"/>
                <w:szCs w:val="20"/>
              </w:rPr>
              <w:t>) do objeto da presente contratação;</w:t>
            </w:r>
          </w:p>
          <w:p w14:paraId="1425EDED" w14:textId="77777777" w:rsidR="00183260" w:rsidRDefault="00183260">
            <w:pPr>
              <w:pStyle w:val="Standard"/>
              <w:rPr>
                <w:rFonts w:hint="eastAsia"/>
                <w:lang w:eastAsia="en-US"/>
              </w:rPr>
            </w:pPr>
          </w:p>
          <w:p w14:paraId="1425EDEE" w14:textId="77777777" w:rsidR="00183260" w:rsidRDefault="00694D63">
            <w:pPr>
              <w:pStyle w:val="Citao"/>
              <w:pBdr>
                <w:top w:val="none" w:sz="0" w:space="0" w:color="auto"/>
                <w:left w:val="none" w:sz="0" w:space="0" w:color="auto"/>
                <w:bottom w:val="none" w:sz="0" w:space="0" w:color="auto"/>
                <w:right w:val="none" w:sz="0" w:space="0" w:color="auto"/>
              </w:pBdr>
              <w:shd w:val="clear" w:color="auto" w:fill="FFFF00"/>
              <w:spacing w:before="0"/>
              <w:rPr>
                <w:i w:val="0"/>
                <w:iCs w:val="0"/>
                <w:color w:val="FF0000"/>
                <w:szCs w:val="20"/>
              </w:rPr>
            </w:pPr>
            <w:r>
              <w:rPr>
                <w:i w:val="0"/>
                <w:iCs w:val="0"/>
                <w:color w:val="FF0000"/>
                <w:szCs w:val="20"/>
              </w:rPr>
              <w:t xml:space="preserve">OBS: o </w:t>
            </w:r>
            <w:proofErr w:type="spellStart"/>
            <w:r>
              <w:rPr>
                <w:i w:val="0"/>
                <w:iCs w:val="0"/>
                <w:color w:val="FF0000"/>
                <w:szCs w:val="20"/>
              </w:rPr>
              <w:t>e-CAT</w:t>
            </w:r>
            <w:proofErr w:type="spellEnd"/>
            <w:r>
              <w:rPr>
                <w:i w:val="0"/>
                <w:iCs w:val="0"/>
                <w:color w:val="FF0000"/>
                <w:szCs w:val="20"/>
              </w:rPr>
              <w:t xml:space="preserve"> está em fase de implantação (março/2023)</w:t>
            </w:r>
          </w:p>
          <w:p w14:paraId="1425EDEF" w14:textId="77777777" w:rsidR="00183260" w:rsidRDefault="00183260">
            <w:pPr>
              <w:pStyle w:val="Standard"/>
              <w:rPr>
                <w:rFonts w:hint="eastAsia"/>
                <w:lang w:eastAsia="en-US"/>
              </w:rPr>
            </w:pPr>
          </w:p>
        </w:tc>
      </w:tr>
    </w:tbl>
    <w:p w14:paraId="1425EDF1" w14:textId="77777777" w:rsidR="00183260" w:rsidRDefault="00183260">
      <w:pPr>
        <w:pStyle w:val="Standard"/>
        <w:spacing w:after="57"/>
        <w:rPr>
          <w:rFonts w:ascii="Arial" w:hAnsi="Arial"/>
          <w:b/>
          <w:bCs/>
          <w:color w:val="000000"/>
          <w:sz w:val="20"/>
          <w:szCs w:val="20"/>
        </w:rPr>
      </w:pPr>
    </w:p>
    <w:p w14:paraId="1425EDF2" w14:textId="77777777" w:rsidR="00183260" w:rsidRDefault="00183260">
      <w:pPr>
        <w:pStyle w:val="Standard"/>
        <w:spacing w:after="57"/>
        <w:rPr>
          <w:rFonts w:ascii="Arial" w:hAnsi="Arial"/>
          <w:b/>
          <w:bCs/>
          <w:color w:val="000000"/>
          <w:sz w:val="20"/>
          <w:szCs w:val="20"/>
        </w:rPr>
      </w:pPr>
    </w:p>
    <w:p w14:paraId="1425EDF3" w14:textId="77777777" w:rsidR="00183260" w:rsidRDefault="00694D63">
      <w:pPr>
        <w:pStyle w:val="Standard"/>
        <w:spacing w:after="57"/>
        <w:rPr>
          <w:rFonts w:ascii="Arial" w:hAnsi="Arial"/>
          <w:b/>
          <w:bCs/>
          <w:color w:val="000000"/>
          <w:sz w:val="20"/>
          <w:szCs w:val="20"/>
        </w:rPr>
      </w:pPr>
      <w:r>
        <w:rPr>
          <w:rFonts w:ascii="Arial" w:hAnsi="Arial"/>
          <w:b/>
          <w:bCs/>
          <w:color w:val="000000"/>
          <w:sz w:val="20"/>
          <w:szCs w:val="20"/>
        </w:rPr>
        <w:t>1.4 DA EXECUÇÃO DO SERVIÇO</w:t>
      </w:r>
    </w:p>
    <w:p w14:paraId="1425EDF4" w14:textId="77777777" w:rsidR="00183260" w:rsidRDefault="00183260">
      <w:pPr>
        <w:pStyle w:val="Standard"/>
        <w:spacing w:after="57"/>
        <w:rPr>
          <w:rFonts w:ascii="Arial" w:hAnsi="Arial"/>
          <w:b/>
          <w:bCs/>
          <w:color w:val="000000"/>
          <w:sz w:val="20"/>
          <w:szCs w:val="20"/>
        </w:rPr>
      </w:pPr>
    </w:p>
    <w:p w14:paraId="1425EDF5" w14:textId="77777777" w:rsidR="00183260" w:rsidRDefault="00694D63">
      <w:pPr>
        <w:pStyle w:val="Standard"/>
        <w:spacing w:after="57"/>
        <w:rPr>
          <w:rFonts w:hint="eastAsia"/>
        </w:rPr>
      </w:pPr>
      <w:r>
        <w:rPr>
          <w:rFonts w:ascii="Arial" w:hAnsi="Arial"/>
          <w:b/>
          <w:bCs/>
          <w:color w:val="000000"/>
          <w:sz w:val="20"/>
          <w:szCs w:val="20"/>
        </w:rPr>
        <w:t xml:space="preserve">1.4.1 Da execução da Ata de Registro de Preços: </w:t>
      </w:r>
      <w:r>
        <w:rPr>
          <w:rFonts w:ascii="Arial" w:hAnsi="Arial"/>
          <w:color w:val="000000"/>
          <w:sz w:val="20"/>
          <w:szCs w:val="20"/>
        </w:rPr>
        <w:t xml:space="preserve">a durante a vigência da Ata de registro de preços serão </w:t>
      </w:r>
      <w:proofErr w:type="gramStart"/>
      <w:r>
        <w:rPr>
          <w:rFonts w:ascii="Arial" w:hAnsi="Arial"/>
          <w:color w:val="000000"/>
          <w:sz w:val="20"/>
          <w:szCs w:val="20"/>
        </w:rPr>
        <w:t>realizados</w:t>
      </w:r>
      <w:proofErr w:type="gramEnd"/>
      <w:r>
        <w:rPr>
          <w:rFonts w:ascii="Arial" w:hAnsi="Arial"/>
          <w:color w:val="000000"/>
          <w:sz w:val="20"/>
          <w:szCs w:val="20"/>
        </w:rPr>
        <w:t xml:space="preserve"> “solicitações de item de ata” em tantas parcelas quanto forem necessárias, conforme a demanda do órgão;</w:t>
      </w:r>
    </w:p>
    <w:p w14:paraId="1425EDF6" w14:textId="77777777" w:rsidR="00183260" w:rsidRDefault="00694D63">
      <w:pPr>
        <w:pStyle w:val="Standard"/>
        <w:spacing w:after="57"/>
        <w:jc w:val="both"/>
        <w:rPr>
          <w:rFonts w:hint="eastAsia"/>
        </w:rPr>
      </w:pPr>
      <w:r>
        <w:rPr>
          <w:rFonts w:ascii="Arial" w:hAnsi="Arial"/>
          <w:b/>
          <w:bCs/>
          <w:color w:val="000000"/>
          <w:sz w:val="20"/>
          <w:szCs w:val="20"/>
        </w:rPr>
        <w:t>1.4.1.1</w:t>
      </w:r>
      <w:r>
        <w:rPr>
          <w:rFonts w:ascii="Arial" w:hAnsi="Arial"/>
          <w:color w:val="000000"/>
          <w:sz w:val="20"/>
          <w:szCs w:val="20"/>
        </w:rPr>
        <w:t xml:space="preserve"> As contratações decorrentes das “solicitações de item de ata” serão formalizadas por meio de </w:t>
      </w:r>
      <w:r>
        <w:rPr>
          <w:rFonts w:ascii="Arial" w:hAnsi="Arial"/>
          <w:color w:val="FF0000"/>
          <w:sz w:val="20"/>
          <w:szCs w:val="20"/>
        </w:rPr>
        <w:t xml:space="preserve">(Contrato / Nota de Empenho); </w:t>
      </w:r>
    </w:p>
    <w:p w14:paraId="1425EDF7" w14:textId="77777777" w:rsidR="00183260" w:rsidRDefault="00183260">
      <w:pPr>
        <w:pStyle w:val="Standard"/>
        <w:spacing w:after="57"/>
        <w:rPr>
          <w:rFonts w:ascii="Arial" w:hAnsi="Arial"/>
          <w:b/>
          <w:bCs/>
          <w:color w:val="000000"/>
          <w:sz w:val="20"/>
          <w:szCs w:val="20"/>
        </w:rPr>
      </w:pPr>
    </w:p>
    <w:p w14:paraId="1425EDF8" w14:textId="77777777" w:rsidR="00183260" w:rsidRDefault="00694D63">
      <w:pPr>
        <w:pStyle w:val="Standard"/>
        <w:spacing w:after="57"/>
        <w:jc w:val="both"/>
        <w:rPr>
          <w:rFonts w:hint="eastAsia"/>
        </w:rPr>
      </w:pPr>
      <w:r>
        <w:rPr>
          <w:rFonts w:ascii="Arial" w:hAnsi="Arial"/>
          <w:b/>
          <w:bCs/>
          <w:color w:val="000000"/>
          <w:sz w:val="20"/>
          <w:szCs w:val="20"/>
        </w:rPr>
        <w:t xml:space="preserve">1.4.2 Da execução dos serviços após as contratações decorrentes </w:t>
      </w:r>
      <w:proofErr w:type="spellStart"/>
      <w:r>
        <w:rPr>
          <w:rFonts w:ascii="Arial" w:hAnsi="Arial"/>
          <w:b/>
          <w:bCs/>
          <w:color w:val="000000"/>
          <w:sz w:val="20"/>
          <w:szCs w:val="20"/>
        </w:rPr>
        <w:t>das“solicitações</w:t>
      </w:r>
      <w:proofErr w:type="spellEnd"/>
      <w:r>
        <w:rPr>
          <w:rFonts w:ascii="Arial" w:hAnsi="Arial"/>
          <w:b/>
          <w:bCs/>
          <w:color w:val="000000"/>
          <w:sz w:val="20"/>
          <w:szCs w:val="20"/>
        </w:rPr>
        <w:t xml:space="preserve"> de item de ata: </w:t>
      </w:r>
      <w:r>
        <w:rPr>
          <w:rFonts w:ascii="Arial" w:hAnsi="Arial"/>
          <w:color w:val="000000"/>
          <w:sz w:val="20"/>
          <w:szCs w:val="20"/>
        </w:rPr>
        <w:t xml:space="preserve">A cada solicitação de item de ata, será enviada a ordem de serviço à Contratada, e o serviço deverá ser prestado em </w:t>
      </w:r>
      <w:r>
        <w:rPr>
          <w:rFonts w:ascii="Arial" w:hAnsi="Arial"/>
          <w:color w:val="FF0000"/>
          <w:sz w:val="20"/>
          <w:szCs w:val="20"/>
        </w:rPr>
        <w:t>(etapa única // xx parcelas</w:t>
      </w:r>
      <w:r>
        <w:rPr>
          <w:rFonts w:ascii="Arial" w:hAnsi="Arial"/>
          <w:sz w:val="20"/>
          <w:szCs w:val="20"/>
        </w:rPr>
        <w:t>), nos locais, prazo e critérios definidos no tópico 9 deste Termo de Referência.</w:t>
      </w:r>
    </w:p>
    <w:p w14:paraId="1425EDF9" w14:textId="77777777" w:rsidR="00183260" w:rsidRDefault="00183260">
      <w:pPr>
        <w:pStyle w:val="Standard"/>
        <w:spacing w:after="57"/>
        <w:rPr>
          <w:rFonts w:hint="eastAsia"/>
          <w:b/>
          <w:bCs/>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DFD"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DFA" w14:textId="77777777" w:rsidR="00183260" w:rsidRDefault="00694D63">
            <w:pPr>
              <w:pStyle w:val="TableContents"/>
              <w:shd w:val="clear" w:color="auto" w:fill="FFFF00"/>
              <w:rPr>
                <w:rFonts w:hint="eastAsia"/>
              </w:rPr>
            </w:pPr>
            <w:r>
              <w:rPr>
                <w:rFonts w:ascii="Arial" w:hAnsi="Arial"/>
                <w:b/>
                <w:bCs/>
                <w:sz w:val="20"/>
                <w:szCs w:val="20"/>
              </w:rPr>
              <w:t>Nota explicativa 26:</w:t>
            </w:r>
          </w:p>
          <w:p w14:paraId="1425EDFB"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DFC" w14:textId="77777777" w:rsidR="00183260" w:rsidRDefault="00694D63">
            <w:pPr>
              <w:pStyle w:val="TableContents"/>
              <w:shd w:val="clear" w:color="auto" w:fill="FFFF00"/>
              <w:jc w:val="both"/>
              <w:rPr>
                <w:rFonts w:ascii="Arial" w:hAnsi="Arial"/>
                <w:sz w:val="20"/>
                <w:szCs w:val="20"/>
              </w:rPr>
            </w:pPr>
            <w:r>
              <w:rPr>
                <w:rFonts w:ascii="Arial" w:hAnsi="Arial"/>
                <w:sz w:val="20"/>
                <w:szCs w:val="20"/>
              </w:rPr>
              <w:t>Neste campo, deverá ser indicado se a prestação do serviço será em única etapa ou parcelado, especificando o(s) prazo(s) e o(s) local(</w:t>
            </w:r>
            <w:proofErr w:type="spellStart"/>
            <w:r>
              <w:rPr>
                <w:rFonts w:ascii="Arial" w:hAnsi="Arial"/>
                <w:sz w:val="20"/>
                <w:szCs w:val="20"/>
              </w:rPr>
              <w:t>is</w:t>
            </w:r>
            <w:proofErr w:type="spellEnd"/>
            <w:r>
              <w:rPr>
                <w:rFonts w:ascii="Arial" w:hAnsi="Arial"/>
                <w:sz w:val="20"/>
                <w:szCs w:val="20"/>
              </w:rPr>
              <w:t>) de entrega(s).</w:t>
            </w:r>
          </w:p>
        </w:tc>
      </w:tr>
    </w:tbl>
    <w:p w14:paraId="1425EDFE" w14:textId="77777777" w:rsidR="00183260" w:rsidRDefault="00183260">
      <w:pPr>
        <w:pStyle w:val="Standard"/>
        <w:spacing w:after="57"/>
        <w:rPr>
          <w:rFonts w:ascii="Arial" w:hAnsi="Arial"/>
          <w:color w:val="000000"/>
          <w:sz w:val="20"/>
          <w:szCs w:val="20"/>
        </w:rPr>
      </w:pPr>
    </w:p>
    <w:p w14:paraId="1425EDFF" w14:textId="77777777" w:rsidR="00183260" w:rsidRDefault="00183260">
      <w:pPr>
        <w:pStyle w:val="Standard"/>
        <w:spacing w:after="57"/>
        <w:rPr>
          <w:rFonts w:hint="eastAsia"/>
        </w:rPr>
      </w:pPr>
    </w:p>
    <w:p w14:paraId="1425EE00" w14:textId="77777777" w:rsidR="00183260" w:rsidRDefault="00694D63">
      <w:pPr>
        <w:pStyle w:val="Standard"/>
        <w:spacing w:after="57"/>
        <w:rPr>
          <w:rFonts w:hint="eastAsia"/>
        </w:rPr>
      </w:pPr>
      <w:r>
        <w:rPr>
          <w:rFonts w:ascii="Arial" w:hAnsi="Arial"/>
          <w:b/>
          <w:bCs/>
          <w:color w:val="000000"/>
          <w:sz w:val="20"/>
          <w:szCs w:val="20"/>
        </w:rPr>
        <w:t>2. DA JUSTIFICATIVA E DO OBJETIVO DA CONTRATAÇÃO</w:t>
      </w:r>
    </w:p>
    <w:p w14:paraId="1425EE01" w14:textId="77777777" w:rsidR="00183260" w:rsidRDefault="00183260">
      <w:pPr>
        <w:pStyle w:val="Standard"/>
        <w:spacing w:after="57"/>
        <w:jc w:val="both"/>
        <w:rPr>
          <w:rFonts w:ascii="Arial" w:hAnsi="Arial"/>
          <w:b/>
          <w:bCs/>
          <w:color w:val="000000"/>
          <w:sz w:val="20"/>
          <w:szCs w:val="20"/>
        </w:rPr>
      </w:pPr>
    </w:p>
    <w:p w14:paraId="1425EE02" w14:textId="77777777" w:rsidR="00183260" w:rsidRDefault="00694D63">
      <w:pPr>
        <w:pStyle w:val="Standard"/>
        <w:spacing w:after="57"/>
        <w:jc w:val="both"/>
        <w:rPr>
          <w:rFonts w:hint="eastAsia"/>
        </w:rPr>
      </w:pPr>
      <w:r>
        <w:rPr>
          <w:rFonts w:ascii="Arial" w:hAnsi="Arial"/>
          <w:b/>
          <w:bCs/>
          <w:color w:val="000000"/>
          <w:sz w:val="20"/>
          <w:szCs w:val="20"/>
        </w:rPr>
        <w:lastRenderedPageBreak/>
        <w:t>2.1 [</w:t>
      </w:r>
      <w:r>
        <w:rPr>
          <w:rFonts w:ascii="Arial" w:hAnsi="Arial"/>
          <w:b/>
          <w:bCs/>
          <w:color w:val="000000"/>
          <w:sz w:val="20"/>
          <w:szCs w:val="20"/>
          <w:shd w:val="clear" w:color="auto" w:fill="FFFF00"/>
        </w:rPr>
        <w:t>XXXXXXXXXXXXXXXXXXXXXXXXX]</w:t>
      </w:r>
    </w:p>
    <w:p w14:paraId="1425EE03" w14:textId="77777777" w:rsidR="00183260" w:rsidRDefault="00183260">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0F"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04" w14:textId="77777777" w:rsidR="00183260" w:rsidRDefault="00694D63">
            <w:pPr>
              <w:pStyle w:val="TableContents"/>
              <w:shd w:val="clear" w:color="auto" w:fill="FFFF00"/>
              <w:rPr>
                <w:rFonts w:ascii="Arial" w:hAnsi="Arial"/>
                <w:b/>
                <w:bCs/>
                <w:sz w:val="20"/>
                <w:szCs w:val="20"/>
              </w:rPr>
            </w:pPr>
            <w:r>
              <w:rPr>
                <w:rFonts w:ascii="Arial" w:hAnsi="Arial"/>
                <w:b/>
                <w:bCs/>
                <w:sz w:val="20"/>
                <w:szCs w:val="20"/>
              </w:rPr>
              <w:t>Nota explicativa 29:</w:t>
            </w:r>
          </w:p>
          <w:p w14:paraId="1425EE05"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06" w14:textId="77777777" w:rsidR="00183260" w:rsidRDefault="00183260">
            <w:pPr>
              <w:pStyle w:val="TableContents"/>
              <w:shd w:val="clear" w:color="auto" w:fill="FFFF00"/>
              <w:jc w:val="both"/>
              <w:rPr>
                <w:rFonts w:ascii="Arial" w:hAnsi="Arial"/>
                <w:sz w:val="20"/>
                <w:szCs w:val="20"/>
                <w:shd w:val="clear" w:color="auto" w:fill="FFFF00"/>
              </w:rPr>
            </w:pPr>
          </w:p>
          <w:p w14:paraId="1425EE07" w14:textId="77777777" w:rsidR="00183260" w:rsidRDefault="00694D63">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A justificativa há de ser clara, precisa e suficiente, sendo vedadas justificativas genéricas, incapazes de demonstrar de forma cabal a necessidade da Administração.</w:t>
            </w:r>
          </w:p>
          <w:p w14:paraId="1425EE08" w14:textId="77777777" w:rsidR="00183260" w:rsidRDefault="00694D63">
            <w:pPr>
              <w:pStyle w:val="TableContents"/>
              <w:shd w:val="clear" w:color="auto" w:fill="FFFF00"/>
              <w:jc w:val="both"/>
              <w:rPr>
                <w:rFonts w:hint="eastAsia"/>
              </w:rPr>
            </w:pPr>
            <w:r>
              <w:rPr>
                <w:rFonts w:ascii="Arial" w:hAnsi="Arial"/>
                <w:sz w:val="20"/>
                <w:szCs w:val="20"/>
                <w:shd w:val="clear" w:color="auto" w:fill="FFFF00"/>
              </w:rPr>
              <w:t xml:space="preserve">A Administração deverá observar o disposto no inciso III do art. 40 da Lei Federal n.º 14.133, de 2021, justificando as quantidades a serem adquiridas em função do consumo do órgão e provável utilização, devendo a </w:t>
            </w:r>
            <w:r>
              <w:rPr>
                <w:rFonts w:ascii="Arial" w:hAnsi="Arial"/>
                <w:color w:val="FF0000"/>
                <w:sz w:val="20"/>
                <w:szCs w:val="20"/>
                <w:shd w:val="clear" w:color="auto" w:fill="FFFF00"/>
              </w:rPr>
              <w:t>estimativa ser obtida, a partir de fatos concretos (</w:t>
            </w:r>
            <w:proofErr w:type="spellStart"/>
            <w:r>
              <w:rPr>
                <w:rFonts w:ascii="Arial" w:hAnsi="Arial"/>
                <w:color w:val="FF0000"/>
                <w:sz w:val="20"/>
                <w:szCs w:val="20"/>
                <w:shd w:val="clear" w:color="auto" w:fill="FFFF00"/>
              </w:rPr>
              <w:t>Ex</w:t>
            </w:r>
            <w:proofErr w:type="spellEnd"/>
            <w:r>
              <w:rPr>
                <w:rFonts w:ascii="Arial" w:hAnsi="Arial"/>
                <w:color w:val="FF0000"/>
                <w:sz w:val="20"/>
                <w:szCs w:val="20"/>
                <w:shd w:val="clear" w:color="auto" w:fill="FFFF00"/>
              </w:rPr>
              <w:t xml:space="preserve">: consumo do exercício anterior, necessidade de substituição dos bens atualmente disponíveis, implantação de setor, acréscimo de atividades, </w:t>
            </w:r>
            <w:proofErr w:type="spellStart"/>
            <w:r>
              <w:rPr>
                <w:rFonts w:ascii="Arial" w:hAnsi="Arial"/>
                <w:color w:val="FF0000"/>
                <w:sz w:val="20"/>
                <w:szCs w:val="20"/>
                <w:shd w:val="clear" w:color="auto" w:fill="FFFF00"/>
              </w:rPr>
              <w:t>etc</w:t>
            </w:r>
            <w:proofErr w:type="spellEnd"/>
            <w:r>
              <w:rPr>
                <w:rFonts w:ascii="Arial" w:hAnsi="Arial"/>
                <w:color w:val="FF0000"/>
                <w:sz w:val="20"/>
                <w:szCs w:val="20"/>
                <w:shd w:val="clear" w:color="auto" w:fill="FFFF00"/>
              </w:rPr>
              <w:t xml:space="preserve">). </w:t>
            </w:r>
            <w:r>
              <w:rPr>
                <w:rFonts w:ascii="Arial" w:hAnsi="Arial"/>
                <w:sz w:val="20"/>
                <w:szCs w:val="20"/>
                <w:shd w:val="clear" w:color="auto" w:fill="FFFF00"/>
              </w:rPr>
              <w:t>Portanto, deve contemplar:</w:t>
            </w:r>
          </w:p>
          <w:p w14:paraId="1425EE09" w14:textId="77777777" w:rsidR="00183260" w:rsidRDefault="00694D63">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a) a razão da necessidade da aquisição;</w:t>
            </w:r>
          </w:p>
          <w:p w14:paraId="1425EE0A" w14:textId="77777777" w:rsidR="00183260" w:rsidRDefault="00694D63">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b) as especificações técnicas dos bens; e</w:t>
            </w:r>
          </w:p>
          <w:p w14:paraId="1425EE0B" w14:textId="77777777" w:rsidR="00183260" w:rsidRDefault="00694D63">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c) o quantitativo de serviço demandado.</w:t>
            </w:r>
          </w:p>
          <w:p w14:paraId="1425EE0C" w14:textId="77777777" w:rsidR="00183260" w:rsidRDefault="00694D63">
            <w:pPr>
              <w:pStyle w:val="TableContents"/>
              <w:shd w:val="clear" w:color="auto" w:fill="FFFF00"/>
              <w:jc w:val="both"/>
              <w:rPr>
                <w:rFonts w:hint="eastAsia"/>
              </w:rPr>
            </w:pPr>
            <w:r>
              <w:rPr>
                <w:rFonts w:ascii="Arial" w:hAnsi="Arial"/>
                <w:color w:val="FF0000"/>
                <w:sz w:val="20"/>
                <w:szCs w:val="20"/>
                <w:shd w:val="clear" w:color="auto" w:fill="FFFF00"/>
              </w:rPr>
              <w:t>A justificativa, em regra, deve ser apresentada pelo setor requisitante</w:t>
            </w:r>
            <w:r>
              <w:rPr>
                <w:rFonts w:ascii="Arial" w:hAnsi="Arial"/>
                <w:sz w:val="20"/>
                <w:szCs w:val="20"/>
                <w:shd w:val="clear" w:color="auto" w:fill="FFFF00"/>
              </w:rPr>
              <w:t>. Quando o serviço possuir características técnicas especializadas, deve o órgão requisitante solicitar à unidade técnica competente a definição das suas especificações, e, se for o caso, do quantitativo a ser adquirido.</w:t>
            </w:r>
          </w:p>
          <w:p w14:paraId="1425EE0D" w14:textId="77777777" w:rsidR="00183260" w:rsidRDefault="00694D63">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A justificativa deve guardar relação com o contido no Estudo Técnico Preliminar. Eventual divergência deve ser justificada nos autos.</w:t>
            </w:r>
          </w:p>
          <w:p w14:paraId="1425EE0E" w14:textId="77777777" w:rsidR="00183260" w:rsidRDefault="00183260">
            <w:pPr>
              <w:pStyle w:val="TableContents"/>
              <w:shd w:val="clear" w:color="auto" w:fill="FFFF00"/>
              <w:jc w:val="both"/>
              <w:rPr>
                <w:rFonts w:hint="eastAsia"/>
                <w:shd w:val="clear" w:color="auto" w:fill="81D41A"/>
              </w:rPr>
            </w:pPr>
          </w:p>
        </w:tc>
      </w:tr>
    </w:tbl>
    <w:p w14:paraId="1425EE10" w14:textId="77777777" w:rsidR="00183260" w:rsidRDefault="00183260">
      <w:pPr>
        <w:pStyle w:val="Nivel1"/>
        <w:spacing w:before="57" w:after="0" w:line="240" w:lineRule="auto"/>
        <w:outlineLvl w:val="9"/>
      </w:pPr>
    </w:p>
    <w:p w14:paraId="1425EE11" w14:textId="77777777" w:rsidR="00183260" w:rsidRDefault="00694D63">
      <w:pPr>
        <w:pStyle w:val="Nivel1"/>
        <w:spacing w:before="57" w:after="0" w:line="240" w:lineRule="auto"/>
        <w:outlineLvl w:val="9"/>
      </w:pPr>
      <w:r>
        <w:t>3. DESCRIÇÃO DA SOLUÇÃO:</w:t>
      </w:r>
    </w:p>
    <w:p w14:paraId="1425EE12" w14:textId="77777777" w:rsidR="00183260" w:rsidRDefault="00694D63">
      <w:pPr>
        <w:pStyle w:val="Standard"/>
        <w:spacing w:before="57"/>
        <w:jc w:val="both"/>
        <w:rPr>
          <w:rFonts w:hint="eastAsia"/>
        </w:rPr>
      </w:pPr>
      <w:r>
        <w:rPr>
          <w:rFonts w:ascii="Arial" w:hAnsi="Arial"/>
          <w:b/>
          <w:bCs/>
          <w:color w:val="000000"/>
          <w:sz w:val="20"/>
          <w:szCs w:val="20"/>
        </w:rPr>
        <w:t>3.1 [</w:t>
      </w:r>
      <w:r>
        <w:rPr>
          <w:rFonts w:ascii="Arial" w:hAnsi="Arial"/>
          <w:b/>
          <w:bCs/>
          <w:color w:val="000000"/>
          <w:sz w:val="20"/>
          <w:szCs w:val="20"/>
          <w:shd w:val="clear" w:color="auto" w:fill="FFFF00"/>
        </w:rPr>
        <w:t>XXXXXXXXXXXXXXXXXXXXXXXXX]</w:t>
      </w:r>
    </w:p>
    <w:p w14:paraId="1425EE13" w14:textId="77777777" w:rsidR="00183260" w:rsidRDefault="00183260">
      <w:pPr>
        <w:pStyle w:val="Standard"/>
        <w:spacing w:before="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1E"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14" w14:textId="77777777" w:rsidR="00183260" w:rsidRDefault="00694D63">
            <w:pPr>
              <w:pStyle w:val="TableContents"/>
              <w:shd w:val="clear" w:color="auto" w:fill="FFFF00"/>
              <w:rPr>
                <w:rFonts w:hint="eastAsia"/>
              </w:rPr>
            </w:pPr>
            <w:r>
              <w:rPr>
                <w:rFonts w:ascii="Arial" w:hAnsi="Arial"/>
                <w:b/>
                <w:bCs/>
                <w:sz w:val="20"/>
                <w:szCs w:val="20"/>
              </w:rPr>
              <w:t>Nota explicativa 30:</w:t>
            </w:r>
          </w:p>
          <w:p w14:paraId="1425EE15"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16" w14:textId="77777777" w:rsidR="00183260" w:rsidRDefault="00694D63">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Conforme o contido no art. 341 do Decreto n.º 10.086, de 2022:</w:t>
            </w:r>
          </w:p>
          <w:p w14:paraId="1425EE17" w14:textId="77777777" w:rsidR="00183260" w:rsidRDefault="00183260">
            <w:pPr>
              <w:pStyle w:val="TableContents"/>
              <w:shd w:val="clear" w:color="auto" w:fill="FFFF00"/>
              <w:jc w:val="both"/>
              <w:rPr>
                <w:rFonts w:ascii="Arial" w:hAnsi="Arial"/>
                <w:sz w:val="20"/>
                <w:szCs w:val="20"/>
                <w:shd w:val="clear" w:color="auto" w:fill="FFFF00"/>
              </w:rPr>
            </w:pPr>
          </w:p>
          <w:p w14:paraId="1425EE18" w14:textId="77777777" w:rsidR="00183260" w:rsidRDefault="00694D63">
            <w:pPr>
              <w:pStyle w:val="TableContents"/>
              <w:shd w:val="clear" w:color="auto" w:fill="FFFF00"/>
              <w:jc w:val="both"/>
              <w:rPr>
                <w:rFonts w:ascii="Arial" w:hAnsi="Arial"/>
                <w:i/>
                <w:iCs/>
                <w:sz w:val="20"/>
                <w:szCs w:val="20"/>
                <w:shd w:val="clear" w:color="auto" w:fill="FFFF00"/>
              </w:rPr>
            </w:pPr>
            <w:r>
              <w:rPr>
                <w:rFonts w:ascii="Arial" w:hAnsi="Arial"/>
                <w:i/>
                <w:iCs/>
                <w:sz w:val="20"/>
                <w:szCs w:val="20"/>
                <w:shd w:val="clear" w:color="auto" w:fill="FFFF00"/>
              </w:rPr>
              <w:t>Art. 341. A descrição da solução como um todo deverá considerar o ciclo de vida do objeto, na sua totalidade, inclusive a especificação da garantia, quando couber, e as exigências relacionadas à manutenção e à assistência técnica, quando for o caso, de modo a permitir a avaliação da viabilidade técnica e econômica da contratação.</w:t>
            </w:r>
          </w:p>
          <w:p w14:paraId="1425EE19" w14:textId="77777777" w:rsidR="00183260" w:rsidRDefault="00183260">
            <w:pPr>
              <w:pStyle w:val="TableContents"/>
              <w:shd w:val="clear" w:color="auto" w:fill="FFFF00"/>
              <w:jc w:val="both"/>
              <w:rPr>
                <w:rFonts w:ascii="Arial" w:hAnsi="Arial"/>
                <w:sz w:val="20"/>
                <w:szCs w:val="20"/>
                <w:shd w:val="clear" w:color="auto" w:fill="FFFF00"/>
              </w:rPr>
            </w:pPr>
          </w:p>
          <w:p w14:paraId="1425EE1A" w14:textId="77777777" w:rsidR="00183260" w:rsidRDefault="00694D63">
            <w:pPr>
              <w:pStyle w:val="TableContents"/>
              <w:shd w:val="clear" w:color="auto" w:fill="FFFF00"/>
              <w:jc w:val="both"/>
              <w:rPr>
                <w:rFonts w:hint="eastAsia"/>
              </w:rPr>
            </w:pPr>
            <w:r>
              <w:rPr>
                <w:rFonts w:ascii="Arial" w:hAnsi="Arial"/>
                <w:sz w:val="20"/>
                <w:szCs w:val="20"/>
                <w:shd w:val="clear" w:color="auto" w:fill="FFFF00"/>
              </w:rPr>
              <w:t>Caso haja a necessidade de modificação da descrição em relação à originalmente feita nos estudos técnicos preliminares, recomenda-se ajustar a redação acima. Registre-se que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para que a Administração Pública visualize que a análise requer a consideração de todo o ciclo de vida do objeto.</w:t>
            </w:r>
          </w:p>
          <w:p w14:paraId="1425EE1B" w14:textId="77777777" w:rsidR="00183260" w:rsidRDefault="00694D63">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Deve-se levar em consideração as normas técnicas eventualmente existentes, elaboradas pela Associação Brasileira de Normas Técnicas – ABNT, quanto a requisitos mínimos de qualidade, utilidade e segurança, nos termos do inciso I, do art. 388 do Decreto n.º 10.086, de 2022.</w:t>
            </w:r>
          </w:p>
          <w:p w14:paraId="1425EE1C" w14:textId="77777777" w:rsidR="00183260" w:rsidRDefault="00183260">
            <w:pPr>
              <w:pStyle w:val="TableContents"/>
              <w:shd w:val="clear" w:color="auto" w:fill="FFFF00"/>
              <w:jc w:val="both"/>
              <w:rPr>
                <w:rFonts w:ascii="Arial" w:hAnsi="Arial"/>
                <w:sz w:val="20"/>
                <w:szCs w:val="20"/>
                <w:shd w:val="clear" w:color="auto" w:fill="FFFF00"/>
              </w:rPr>
            </w:pPr>
          </w:p>
          <w:p w14:paraId="1425EE1D" w14:textId="77777777" w:rsidR="00183260" w:rsidRDefault="00183260">
            <w:pPr>
              <w:pStyle w:val="TableContents"/>
              <w:shd w:val="clear" w:color="auto" w:fill="FFFF00"/>
              <w:jc w:val="both"/>
              <w:rPr>
                <w:rFonts w:hint="eastAsia"/>
                <w:shd w:val="clear" w:color="auto" w:fill="81D41A"/>
              </w:rPr>
            </w:pPr>
          </w:p>
        </w:tc>
      </w:tr>
    </w:tbl>
    <w:p w14:paraId="1425EE1F" w14:textId="77777777" w:rsidR="00183260" w:rsidRDefault="00183260">
      <w:pPr>
        <w:pStyle w:val="Standard"/>
        <w:spacing w:before="57"/>
        <w:jc w:val="both"/>
        <w:rPr>
          <w:rFonts w:ascii="Arial" w:hAnsi="Arial"/>
          <w:color w:val="000000"/>
          <w:sz w:val="20"/>
          <w:szCs w:val="20"/>
        </w:rPr>
      </w:pPr>
    </w:p>
    <w:p w14:paraId="1425EE20" w14:textId="77777777" w:rsidR="00183260" w:rsidRDefault="00694D63">
      <w:pPr>
        <w:pStyle w:val="Standard"/>
        <w:spacing w:after="57"/>
        <w:rPr>
          <w:rFonts w:ascii="Arial" w:hAnsi="Arial"/>
          <w:b/>
          <w:bCs/>
          <w:color w:val="000000"/>
          <w:sz w:val="20"/>
          <w:szCs w:val="20"/>
        </w:rPr>
      </w:pPr>
      <w:r>
        <w:rPr>
          <w:rFonts w:ascii="Arial" w:hAnsi="Arial"/>
          <w:b/>
          <w:bCs/>
          <w:color w:val="000000"/>
          <w:sz w:val="20"/>
          <w:szCs w:val="20"/>
        </w:rPr>
        <w:t>4 PESQUISA DE PREÇOS</w:t>
      </w: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25"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21" w14:textId="77777777" w:rsidR="00183260" w:rsidRDefault="00694D63">
            <w:pPr>
              <w:pStyle w:val="TableContents"/>
              <w:shd w:val="clear" w:color="auto" w:fill="FFFF00"/>
              <w:rPr>
                <w:rFonts w:hint="eastAsia"/>
              </w:rPr>
            </w:pPr>
            <w:r>
              <w:rPr>
                <w:rFonts w:ascii="Arial" w:hAnsi="Arial"/>
                <w:b/>
                <w:bCs/>
                <w:sz w:val="20"/>
                <w:szCs w:val="20"/>
              </w:rPr>
              <w:lastRenderedPageBreak/>
              <w:t>Nota explicativa 31:</w:t>
            </w:r>
          </w:p>
          <w:p w14:paraId="1425EE22"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23" w14:textId="77777777" w:rsidR="00183260" w:rsidRDefault="00183260">
            <w:pPr>
              <w:pStyle w:val="TableContents"/>
              <w:shd w:val="clear" w:color="auto" w:fill="FFFF00"/>
              <w:spacing w:after="57"/>
              <w:ind w:left="-9" w:firstLine="9"/>
              <w:jc w:val="both"/>
              <w:rPr>
                <w:rFonts w:hint="eastAsia"/>
              </w:rPr>
            </w:pPr>
          </w:p>
          <w:p w14:paraId="1425EE24" w14:textId="77777777" w:rsidR="00183260" w:rsidRDefault="00694D63">
            <w:pPr>
              <w:pStyle w:val="TableContents"/>
              <w:shd w:val="clear" w:color="auto" w:fill="FFFF00"/>
              <w:jc w:val="both"/>
              <w:rPr>
                <w:rFonts w:hint="eastAsia"/>
              </w:rPr>
            </w:pPr>
            <w:r>
              <w:rPr>
                <w:rFonts w:ascii="Arial" w:hAnsi="Arial"/>
                <w:sz w:val="20"/>
                <w:szCs w:val="20"/>
              </w:rPr>
              <w:t>Deverão ser indicados e justificados os parâmetros utilizados para a formação do(s) preço(s) máximo(s) dentre os previstos nos art. 368 e seguintes do Decreto n.º 10.086, de 2022.</w:t>
            </w:r>
          </w:p>
        </w:tc>
      </w:tr>
    </w:tbl>
    <w:p w14:paraId="1425EE26" w14:textId="77777777" w:rsidR="00183260" w:rsidRDefault="00183260">
      <w:pPr>
        <w:pStyle w:val="Standard"/>
        <w:spacing w:after="57"/>
        <w:rPr>
          <w:rFonts w:ascii="Arial" w:hAnsi="Arial"/>
          <w:color w:val="000000"/>
          <w:sz w:val="20"/>
          <w:szCs w:val="20"/>
        </w:rPr>
      </w:pPr>
    </w:p>
    <w:p w14:paraId="1425EE27" w14:textId="77777777" w:rsidR="00183260" w:rsidRDefault="00694D63">
      <w:pPr>
        <w:pStyle w:val="Standard"/>
        <w:spacing w:after="57"/>
        <w:rPr>
          <w:rFonts w:ascii="Arial" w:hAnsi="Arial"/>
          <w:b/>
          <w:bCs/>
          <w:color w:val="000000"/>
          <w:sz w:val="20"/>
          <w:szCs w:val="20"/>
        </w:rPr>
      </w:pPr>
      <w:r>
        <w:rPr>
          <w:rFonts w:ascii="Arial" w:hAnsi="Arial"/>
          <w:b/>
          <w:bCs/>
          <w:color w:val="000000"/>
          <w:sz w:val="20"/>
          <w:szCs w:val="20"/>
        </w:rPr>
        <w:t>5 PARCELAMENTO DO OBJETO</w:t>
      </w: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32"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25EE28" w14:textId="77777777" w:rsidR="00183260" w:rsidRDefault="00694D63">
            <w:pPr>
              <w:pStyle w:val="TableContents"/>
              <w:shd w:val="clear" w:color="auto" w:fill="FFFF00"/>
              <w:rPr>
                <w:rFonts w:hint="eastAsia"/>
              </w:rPr>
            </w:pPr>
            <w:r>
              <w:rPr>
                <w:rFonts w:ascii="Arial" w:hAnsi="Arial"/>
                <w:b/>
                <w:bCs/>
                <w:sz w:val="20"/>
                <w:szCs w:val="20"/>
              </w:rPr>
              <w:t>Nota explicativa 32:</w:t>
            </w:r>
          </w:p>
          <w:p w14:paraId="1425EE29"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2A" w14:textId="77777777" w:rsidR="00183260" w:rsidRDefault="00183260">
            <w:pPr>
              <w:pStyle w:val="TableContents"/>
              <w:shd w:val="clear" w:color="auto" w:fill="FFFF00"/>
              <w:spacing w:after="57"/>
              <w:ind w:left="-9" w:firstLine="9"/>
              <w:jc w:val="both"/>
              <w:rPr>
                <w:rFonts w:hint="eastAsia"/>
              </w:rPr>
            </w:pPr>
          </w:p>
          <w:p w14:paraId="1425EE2B" w14:textId="77777777" w:rsidR="00183260" w:rsidRDefault="00694D63">
            <w:pPr>
              <w:pStyle w:val="TableContents"/>
              <w:shd w:val="clear" w:color="auto" w:fill="FFFF00"/>
              <w:jc w:val="both"/>
              <w:rPr>
                <w:rFonts w:hint="eastAsia"/>
              </w:rPr>
            </w:pPr>
            <w:r>
              <w:rPr>
                <w:rFonts w:ascii="Arial" w:hAnsi="Arial"/>
                <w:b/>
                <w:sz w:val="20"/>
                <w:szCs w:val="20"/>
              </w:rPr>
              <w:t>1.</w:t>
            </w:r>
            <w:r>
              <w:rPr>
                <w:rFonts w:ascii="Arial" w:hAnsi="Arial"/>
                <w:sz w:val="20"/>
                <w:szCs w:val="20"/>
              </w:rPr>
              <w:t xml:space="preserve"> O objeto deverá ser dividido em tantas parcelas/lotes quantas se comprovarem técnica e economicamente viáveis. Quando o mesmo lote reunir diversos itens, deverá haver justificativa nos autos que demonstre as razões técnicas e econômicas para a não adoção do parcelamento.</w:t>
            </w:r>
          </w:p>
          <w:p w14:paraId="1425EE2C" w14:textId="77777777" w:rsidR="00183260" w:rsidRDefault="00694D63">
            <w:pPr>
              <w:pStyle w:val="TableContents"/>
              <w:shd w:val="clear" w:color="auto" w:fill="FFFF00"/>
              <w:jc w:val="both"/>
              <w:rPr>
                <w:rFonts w:hint="eastAsia"/>
              </w:rPr>
            </w:pPr>
            <w:r>
              <w:rPr>
                <w:rFonts w:ascii="Arial" w:hAnsi="Arial"/>
                <w:sz w:val="20"/>
                <w:szCs w:val="20"/>
              </w:rPr>
              <w:t xml:space="preserve">Destaque-se o teor da Súmula 247 do TCU: </w:t>
            </w:r>
            <w:r>
              <w:rPr>
                <w:rFonts w:ascii="Arial" w:hAnsi="Arial"/>
                <w:i/>
                <w:iCs/>
                <w:sz w:val="20"/>
                <w:szCs w:val="20"/>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1425EE2D" w14:textId="77777777" w:rsidR="00183260" w:rsidRDefault="00183260">
            <w:pPr>
              <w:pStyle w:val="TableContents"/>
              <w:shd w:val="clear" w:color="auto" w:fill="FFFF00"/>
              <w:jc w:val="both"/>
              <w:rPr>
                <w:rFonts w:ascii="Arial" w:hAnsi="Arial"/>
                <w:i/>
                <w:iCs/>
                <w:sz w:val="20"/>
                <w:szCs w:val="20"/>
              </w:rPr>
            </w:pPr>
          </w:p>
          <w:p w14:paraId="1425EE2E" w14:textId="77777777" w:rsidR="00183260" w:rsidRDefault="00694D63">
            <w:pPr>
              <w:pStyle w:val="TableContents"/>
              <w:shd w:val="clear" w:color="auto" w:fill="FFFF00"/>
              <w:jc w:val="both"/>
              <w:rPr>
                <w:rFonts w:hint="eastAsia"/>
              </w:rPr>
            </w:pPr>
            <w:r>
              <w:rPr>
                <w:rFonts w:ascii="Arial" w:hAnsi="Arial"/>
                <w:b/>
                <w:bCs/>
                <w:sz w:val="20"/>
                <w:szCs w:val="20"/>
              </w:rPr>
              <w:t>2.</w:t>
            </w:r>
            <w:r>
              <w:rPr>
                <w:rFonts w:ascii="Arial" w:hAnsi="Arial"/>
                <w:sz w:val="20"/>
                <w:szCs w:val="20"/>
              </w:rPr>
              <w:t xml:space="preserve"> </w:t>
            </w:r>
            <w:r>
              <w:rPr>
                <w:rFonts w:ascii="Arial" w:hAnsi="Arial"/>
                <w:b/>
                <w:sz w:val="20"/>
                <w:szCs w:val="20"/>
              </w:rPr>
              <w:t>ADOÇÃO DE MODELAGEM DE LICITAÇÃO POR LOTE GLOBAL E NÃO POR ITEM.</w:t>
            </w:r>
          </w:p>
          <w:p w14:paraId="1425EE2F" w14:textId="77777777" w:rsidR="00183260" w:rsidRDefault="00694D63">
            <w:pPr>
              <w:pStyle w:val="TableContents"/>
              <w:shd w:val="clear" w:color="auto" w:fill="FFFF00"/>
              <w:jc w:val="both"/>
              <w:rPr>
                <w:rFonts w:hint="eastAsia"/>
              </w:rPr>
            </w:pPr>
            <w:r>
              <w:rPr>
                <w:rFonts w:ascii="Arial" w:hAnsi="Arial"/>
                <w:sz w:val="20"/>
                <w:szCs w:val="20"/>
              </w:rPr>
              <w:t xml:space="preserve">A licitação deve propiciar à Administração Pública a contratação mais vantajosa, de forma que o art. 40, inciso V, alínea </w:t>
            </w:r>
            <w:r>
              <w:rPr>
                <w:rFonts w:ascii="Arial" w:hAnsi="Arial"/>
                <w:i/>
                <w:iCs/>
                <w:sz w:val="20"/>
                <w:szCs w:val="20"/>
              </w:rPr>
              <w:t>b</w:t>
            </w:r>
            <w:r>
              <w:rPr>
                <w:rFonts w:ascii="Arial" w:hAnsi="Arial"/>
                <w:sz w:val="20"/>
                <w:szCs w:val="20"/>
              </w:rPr>
              <w:t>, da Lei Federal 14.133/2021, determina a divisão do objeto em tantas parcelas quanto técnica e economicamente viável, o que amplia a competição, conquanto, de toda sorte, que essa escolha possa resultar maior economicidade (no mesmo sentido, vide orientação do Tribunal de Contas da União, Súmula 247)</w:t>
            </w:r>
          </w:p>
          <w:p w14:paraId="1425EE30" w14:textId="77777777" w:rsidR="00183260" w:rsidRDefault="00694D63">
            <w:pPr>
              <w:pStyle w:val="Textbody"/>
              <w:shd w:val="clear" w:color="auto" w:fill="FFFF00"/>
              <w:spacing w:after="0" w:line="240" w:lineRule="auto"/>
              <w:jc w:val="both"/>
              <w:rPr>
                <w:rFonts w:hint="eastAsia"/>
              </w:rPr>
            </w:pPr>
            <w:r>
              <w:rPr>
                <w:rFonts w:ascii="Arial" w:hAnsi="Arial"/>
                <w:i/>
                <w:iCs/>
                <w:sz w:val="20"/>
                <w:szCs w:val="20"/>
              </w:rPr>
              <w:t xml:space="preserve">Daí porque é necessário que conste no procedimento interno </w:t>
            </w:r>
            <w:r>
              <w:rPr>
                <w:rFonts w:ascii="Arial" w:hAnsi="Arial"/>
                <w:b/>
                <w:i/>
                <w:iCs/>
                <w:sz w:val="20"/>
                <w:szCs w:val="20"/>
              </w:rPr>
              <w:t>justificativa pela indivisibilidade do objeto</w:t>
            </w:r>
            <w:r>
              <w:rPr>
                <w:rFonts w:ascii="Arial" w:hAnsi="Arial"/>
                <w:i/>
                <w:iCs/>
                <w:sz w:val="20"/>
                <w:szCs w:val="20"/>
              </w:rPr>
              <w:t xml:space="preserve"> licitado, ou seja, que se apresente as razões para a adoção por lote global.</w:t>
            </w:r>
          </w:p>
          <w:p w14:paraId="1425EE31" w14:textId="77777777" w:rsidR="00183260" w:rsidRDefault="00183260">
            <w:pPr>
              <w:pStyle w:val="TableContents"/>
              <w:shd w:val="clear" w:color="auto" w:fill="FFFF00"/>
              <w:jc w:val="both"/>
              <w:rPr>
                <w:rFonts w:ascii="Arial" w:hAnsi="Arial"/>
                <w:i/>
                <w:iCs/>
                <w:sz w:val="20"/>
                <w:szCs w:val="20"/>
              </w:rPr>
            </w:pPr>
          </w:p>
        </w:tc>
      </w:tr>
    </w:tbl>
    <w:p w14:paraId="1425EE33" w14:textId="77777777" w:rsidR="00183260" w:rsidRDefault="00183260">
      <w:pPr>
        <w:pStyle w:val="Standard"/>
        <w:spacing w:after="57"/>
        <w:rPr>
          <w:rFonts w:ascii="Arial" w:hAnsi="Arial"/>
          <w:color w:val="000000"/>
          <w:sz w:val="20"/>
          <w:szCs w:val="20"/>
        </w:rPr>
      </w:pPr>
    </w:p>
    <w:p w14:paraId="1425EE34" w14:textId="77777777" w:rsidR="00183260" w:rsidRDefault="00694D63">
      <w:pPr>
        <w:pStyle w:val="Standard"/>
        <w:spacing w:after="57"/>
        <w:rPr>
          <w:rFonts w:ascii="Arial" w:hAnsi="Arial"/>
          <w:b/>
          <w:bCs/>
          <w:color w:val="000000"/>
          <w:sz w:val="20"/>
          <w:szCs w:val="20"/>
        </w:rPr>
      </w:pPr>
      <w:r>
        <w:rPr>
          <w:rFonts w:ascii="Arial" w:hAnsi="Arial"/>
          <w:b/>
          <w:bCs/>
          <w:color w:val="000000"/>
          <w:sz w:val="20"/>
          <w:szCs w:val="20"/>
        </w:rPr>
        <w:t>6 SUSTENTABILIDADE</w:t>
      </w: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3B"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25EE35" w14:textId="77777777" w:rsidR="00183260" w:rsidRDefault="00694D63">
            <w:pPr>
              <w:pStyle w:val="TableContents"/>
              <w:shd w:val="clear" w:color="auto" w:fill="FFFF00"/>
              <w:rPr>
                <w:rFonts w:hint="eastAsia"/>
              </w:rPr>
            </w:pPr>
            <w:r>
              <w:rPr>
                <w:rFonts w:ascii="Arial" w:hAnsi="Arial"/>
                <w:b/>
                <w:bCs/>
                <w:sz w:val="20"/>
                <w:szCs w:val="20"/>
              </w:rPr>
              <w:t>Nota explicativa 33:</w:t>
            </w:r>
          </w:p>
          <w:p w14:paraId="1425EE36"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37" w14:textId="77777777" w:rsidR="00183260" w:rsidRDefault="00183260">
            <w:pPr>
              <w:pStyle w:val="TableContents"/>
              <w:shd w:val="clear" w:color="auto" w:fill="FFFF00"/>
              <w:spacing w:after="57"/>
              <w:ind w:left="-9" w:firstLine="9"/>
              <w:jc w:val="both"/>
              <w:rPr>
                <w:rFonts w:hint="eastAsia"/>
              </w:rPr>
            </w:pPr>
          </w:p>
          <w:p w14:paraId="1425EE38" w14:textId="77777777" w:rsidR="00183260" w:rsidRDefault="00694D63">
            <w:pPr>
              <w:pStyle w:val="TableContents"/>
              <w:shd w:val="clear" w:color="auto" w:fill="FFFF00"/>
              <w:jc w:val="both"/>
              <w:rPr>
                <w:rFonts w:hint="eastAsia"/>
              </w:rPr>
            </w:pPr>
            <w:r>
              <w:rPr>
                <w:rFonts w:ascii="Arial" w:hAnsi="Arial"/>
                <w:sz w:val="20"/>
                <w:szCs w:val="20"/>
              </w:rPr>
              <w:t>O campo deverá indicar as práticas de sustentabilidade aplicáveis ao objeto, conforme o art. 363 do Decreto n.º 10.086, de 2022.</w:t>
            </w:r>
          </w:p>
          <w:p w14:paraId="1425EE39" w14:textId="77777777" w:rsidR="00183260" w:rsidRDefault="00694D63">
            <w:pPr>
              <w:pStyle w:val="TableContents"/>
              <w:shd w:val="clear" w:color="auto" w:fill="FFFF00"/>
              <w:jc w:val="both"/>
              <w:rPr>
                <w:rFonts w:hint="eastAsia"/>
              </w:rPr>
            </w:pPr>
            <w:r>
              <w:rPr>
                <w:rFonts w:ascii="Arial" w:hAnsi="Arial"/>
                <w:sz w:val="20"/>
                <w:szCs w:val="20"/>
              </w:rPr>
              <w:t>Obs. Ao preencher este tópico do Termo de Referência não utilizar a expressão “</w:t>
            </w:r>
            <w:r>
              <w:rPr>
                <w:rFonts w:ascii="Arial" w:hAnsi="Arial"/>
                <w:i/>
                <w:iCs/>
                <w:sz w:val="20"/>
                <w:szCs w:val="20"/>
              </w:rPr>
              <w:t>no que couber</w:t>
            </w:r>
            <w:r>
              <w:rPr>
                <w:rFonts w:ascii="Arial" w:hAnsi="Arial"/>
                <w:sz w:val="20"/>
                <w:szCs w:val="20"/>
              </w:rPr>
              <w:t>”, uma vez que a definição deverá ser prévia.</w:t>
            </w:r>
          </w:p>
          <w:p w14:paraId="1425EE3A" w14:textId="77777777" w:rsidR="00183260" w:rsidRDefault="00183260">
            <w:pPr>
              <w:pStyle w:val="TableContents"/>
              <w:shd w:val="clear" w:color="auto" w:fill="FFFF00"/>
              <w:jc w:val="both"/>
              <w:rPr>
                <w:rFonts w:hint="eastAsia"/>
              </w:rPr>
            </w:pPr>
          </w:p>
        </w:tc>
      </w:tr>
    </w:tbl>
    <w:p w14:paraId="1425EE3C" w14:textId="77777777" w:rsidR="00183260" w:rsidRDefault="00183260">
      <w:pPr>
        <w:pStyle w:val="Standard"/>
        <w:spacing w:after="57"/>
        <w:rPr>
          <w:rFonts w:ascii="Arial" w:hAnsi="Arial"/>
          <w:color w:val="000000"/>
          <w:sz w:val="20"/>
          <w:szCs w:val="20"/>
        </w:rPr>
      </w:pPr>
    </w:p>
    <w:p w14:paraId="1425EE3D" w14:textId="77777777" w:rsidR="00183260" w:rsidRDefault="00694D63">
      <w:pPr>
        <w:pStyle w:val="TableContents"/>
        <w:jc w:val="both"/>
        <w:rPr>
          <w:rFonts w:hint="eastAsia"/>
        </w:rPr>
      </w:pPr>
      <w:r>
        <w:rPr>
          <w:rFonts w:ascii="Arial" w:hAnsi="Arial"/>
          <w:b/>
          <w:bCs/>
          <w:sz w:val="20"/>
          <w:szCs w:val="20"/>
        </w:rPr>
        <w:t>6.1</w:t>
      </w:r>
      <w:r>
        <w:rPr>
          <w:rFonts w:ascii="Arial" w:hAnsi="Arial"/>
          <w:sz w:val="20"/>
          <w:szCs w:val="20"/>
        </w:rPr>
        <w:t xml:space="preserve"> o contratado adotará as seguintes práticas de sustentabilidade: </w:t>
      </w:r>
      <w:r>
        <w:rPr>
          <w:rFonts w:ascii="Arial" w:hAnsi="Arial"/>
          <w:color w:val="FF0000"/>
          <w:sz w:val="20"/>
          <w:szCs w:val="20"/>
        </w:rPr>
        <w:t>(analisar os tópicos abaixo e excluir aqueles que não se aplicam ao objeto da contratação, com base no que foi definido no ETP)</w:t>
      </w:r>
    </w:p>
    <w:p w14:paraId="1425EE3E" w14:textId="77777777" w:rsidR="00183260" w:rsidRDefault="00694D63">
      <w:pPr>
        <w:pStyle w:val="TableContents"/>
        <w:jc w:val="both"/>
        <w:rPr>
          <w:rFonts w:ascii="Arial" w:hAnsi="Arial"/>
          <w:sz w:val="20"/>
          <w:szCs w:val="20"/>
        </w:rPr>
      </w:pPr>
      <w:r>
        <w:rPr>
          <w:rFonts w:ascii="Arial" w:hAnsi="Arial"/>
          <w:sz w:val="20"/>
          <w:szCs w:val="20"/>
        </w:rPr>
        <w:t>I - que use produtos de limpeza e conservação de superfícies e objetos inanimados que obedeçam às classificações e especificações determinadas pela ANVISA;</w:t>
      </w:r>
    </w:p>
    <w:p w14:paraId="1425EE3F" w14:textId="77777777" w:rsidR="00183260" w:rsidRDefault="00694D63">
      <w:pPr>
        <w:pStyle w:val="TableContents"/>
        <w:jc w:val="both"/>
        <w:rPr>
          <w:rFonts w:ascii="Arial" w:hAnsi="Arial"/>
          <w:sz w:val="20"/>
          <w:szCs w:val="20"/>
        </w:rPr>
      </w:pPr>
      <w:r>
        <w:rPr>
          <w:rFonts w:ascii="Arial" w:hAnsi="Arial"/>
          <w:sz w:val="20"/>
          <w:szCs w:val="20"/>
        </w:rPr>
        <w:t>II - que adote medidas para evitar o desperdício de água tratada;</w:t>
      </w:r>
    </w:p>
    <w:p w14:paraId="1425EE40" w14:textId="77777777" w:rsidR="00183260" w:rsidRDefault="00694D63">
      <w:pPr>
        <w:pStyle w:val="TableContents"/>
        <w:jc w:val="both"/>
        <w:rPr>
          <w:rFonts w:ascii="Arial" w:hAnsi="Arial"/>
          <w:sz w:val="20"/>
          <w:szCs w:val="20"/>
        </w:rPr>
      </w:pPr>
      <w:r>
        <w:rPr>
          <w:rFonts w:ascii="Arial" w:hAnsi="Arial"/>
          <w:sz w:val="20"/>
          <w:szCs w:val="20"/>
        </w:rPr>
        <w:lastRenderedPageBreak/>
        <w:t xml:space="preserve">III - que observe a Resolução CONAMA nº </w:t>
      </w:r>
      <w:proofErr w:type="gramStart"/>
      <w:r>
        <w:rPr>
          <w:rFonts w:ascii="Arial" w:hAnsi="Arial"/>
          <w:sz w:val="20"/>
          <w:szCs w:val="20"/>
        </w:rPr>
        <w:t>20 ,</w:t>
      </w:r>
      <w:proofErr w:type="gramEnd"/>
      <w:r>
        <w:rPr>
          <w:rFonts w:ascii="Arial" w:hAnsi="Arial"/>
          <w:sz w:val="20"/>
          <w:szCs w:val="20"/>
        </w:rPr>
        <w:t xml:space="preserve"> de 7 de dezembro de 1994, ou outra que venha sucedê-la, quanto aos equipamentos de limpeza que gerem ruído no seu funcionamento;</w:t>
      </w:r>
    </w:p>
    <w:p w14:paraId="1425EE41" w14:textId="77777777" w:rsidR="00183260" w:rsidRDefault="00694D63">
      <w:pPr>
        <w:pStyle w:val="TableContents"/>
        <w:jc w:val="both"/>
        <w:rPr>
          <w:rFonts w:ascii="Arial" w:hAnsi="Arial"/>
          <w:sz w:val="20"/>
          <w:szCs w:val="20"/>
        </w:rPr>
      </w:pPr>
      <w:r>
        <w:rPr>
          <w:rFonts w:ascii="Arial" w:hAnsi="Arial"/>
          <w:sz w:val="20"/>
          <w:szCs w:val="20"/>
        </w:rPr>
        <w:t>IV - que forneça aos empregados os equipamentos de segurança que se fizerem necessários, para a execução de serviços;</w:t>
      </w:r>
    </w:p>
    <w:p w14:paraId="1425EE42" w14:textId="77777777" w:rsidR="00183260" w:rsidRDefault="00694D63">
      <w:pPr>
        <w:pStyle w:val="TableContents"/>
        <w:jc w:val="both"/>
        <w:rPr>
          <w:rFonts w:ascii="Arial" w:hAnsi="Arial"/>
          <w:sz w:val="20"/>
          <w:szCs w:val="20"/>
        </w:rPr>
      </w:pPr>
      <w:r>
        <w:rPr>
          <w:rFonts w:ascii="Arial" w:hAnsi="Arial"/>
          <w:sz w:val="20"/>
          <w:szCs w:val="20"/>
        </w:rPr>
        <w:t>V - que realize um programa interno de treinamento de seus empregados, nos três primeiros meses de execução contratual, para redução de consumo de energia elétrica, de consumo de água e de produção de resíduos sólidos, observadas as normas ambientais vigentes;</w:t>
      </w:r>
    </w:p>
    <w:p w14:paraId="1425EE43" w14:textId="77777777" w:rsidR="00183260" w:rsidRDefault="00694D63">
      <w:pPr>
        <w:pStyle w:val="TableContents"/>
        <w:jc w:val="both"/>
        <w:rPr>
          <w:rFonts w:ascii="Arial" w:hAnsi="Arial"/>
          <w:sz w:val="20"/>
          <w:szCs w:val="20"/>
        </w:rPr>
      </w:pPr>
      <w:r>
        <w:rPr>
          <w:rFonts w:ascii="Arial" w:hAnsi="Arial"/>
          <w:sz w:val="20"/>
          <w:szCs w:val="20"/>
        </w:rPr>
        <w:t>VI - que realize a separação dos resíduos recicláveis descartados pelos órgãos e entidades da Administração Pública Estadual direta, autárquica e fundacional, na fonte geradora, e a sua destinação às associações e cooperativas dos catadores de materiais recicláveis, que será procedida pela coleta seletiva do papel para reciclagem, quando couber, nos termos do Decreto nº 4.167, de 20 de janeiro de 2009;</w:t>
      </w:r>
    </w:p>
    <w:p w14:paraId="1425EE44" w14:textId="77777777" w:rsidR="00183260" w:rsidRDefault="00694D63">
      <w:pPr>
        <w:pStyle w:val="TableContents"/>
        <w:jc w:val="both"/>
        <w:rPr>
          <w:rFonts w:ascii="Arial" w:hAnsi="Arial"/>
          <w:sz w:val="20"/>
          <w:szCs w:val="20"/>
        </w:rPr>
      </w:pPr>
      <w:r>
        <w:rPr>
          <w:rFonts w:ascii="Arial" w:hAnsi="Arial"/>
          <w:sz w:val="20"/>
          <w:szCs w:val="20"/>
        </w:rPr>
        <w:t>VII - que respeite as Normas Brasileiras - NBR publicadas pela ABNT sobre resíduos sólidos;</w:t>
      </w:r>
    </w:p>
    <w:p w14:paraId="1425EE45" w14:textId="77777777" w:rsidR="00183260" w:rsidRDefault="00694D63">
      <w:pPr>
        <w:pStyle w:val="Standard"/>
        <w:spacing w:after="57"/>
        <w:rPr>
          <w:rFonts w:hint="eastAsia"/>
        </w:rPr>
      </w:pPr>
      <w:r>
        <w:rPr>
          <w:rFonts w:ascii="Arial" w:hAnsi="Arial"/>
          <w:sz w:val="20"/>
          <w:szCs w:val="20"/>
        </w:rPr>
        <w:t xml:space="preserve">VIII - que preveja a destinação ambiental adequada das pilhas e baterias usadas ou inservíveis, segundo disposto na Lei nº </w:t>
      </w:r>
      <w:proofErr w:type="gramStart"/>
      <w:r>
        <w:rPr>
          <w:rFonts w:ascii="Arial" w:hAnsi="Arial"/>
          <w:sz w:val="20"/>
          <w:szCs w:val="20"/>
        </w:rPr>
        <w:t>16.075 ,</w:t>
      </w:r>
      <w:proofErr w:type="gramEnd"/>
      <w:r>
        <w:rPr>
          <w:rFonts w:ascii="Arial" w:hAnsi="Arial"/>
          <w:sz w:val="20"/>
          <w:szCs w:val="20"/>
        </w:rPr>
        <w:t xml:space="preserve"> de 1º de abril de 2009.</w:t>
      </w:r>
    </w:p>
    <w:p w14:paraId="1425EE46" w14:textId="77777777" w:rsidR="00183260" w:rsidRDefault="00183260">
      <w:pPr>
        <w:pStyle w:val="Standard"/>
        <w:spacing w:after="57"/>
        <w:rPr>
          <w:rFonts w:ascii="Arial" w:hAnsi="Arial"/>
          <w:color w:val="000000"/>
          <w:sz w:val="20"/>
          <w:szCs w:val="20"/>
        </w:rPr>
      </w:pPr>
    </w:p>
    <w:p w14:paraId="1425EE47" w14:textId="77777777" w:rsidR="00183260" w:rsidRDefault="00694D63">
      <w:pPr>
        <w:pStyle w:val="TableContents"/>
        <w:jc w:val="both"/>
        <w:rPr>
          <w:rFonts w:hint="eastAsia"/>
        </w:rPr>
      </w:pPr>
      <w:r>
        <w:rPr>
          <w:rFonts w:ascii="Arial" w:hAnsi="Arial"/>
          <w:color w:val="FF0000"/>
          <w:sz w:val="20"/>
          <w:szCs w:val="20"/>
        </w:rPr>
        <w:t>No caso de o Estudo Técnico Preliminar apontar a necessidade de o fornecedor se responsabilizar logística reversa deverá ser ajustada a redação com a inclusão dos seguintes itens:</w:t>
      </w:r>
    </w:p>
    <w:p w14:paraId="1425EE48" w14:textId="77777777" w:rsidR="00183260" w:rsidRDefault="00694D63">
      <w:pPr>
        <w:pStyle w:val="TableContents"/>
        <w:jc w:val="both"/>
        <w:rPr>
          <w:rFonts w:hint="eastAsia"/>
        </w:rPr>
      </w:pPr>
      <w:r>
        <w:rPr>
          <w:rFonts w:ascii="Arial" w:eastAsia="Calibri" w:hAnsi="Arial"/>
          <w:b/>
          <w:bCs/>
          <w:color w:val="000000"/>
          <w:sz w:val="20"/>
          <w:szCs w:val="20"/>
        </w:rPr>
        <w:t>6.2</w:t>
      </w:r>
      <w:r>
        <w:rPr>
          <w:rFonts w:ascii="Arial" w:eastAsia="Calibri" w:hAnsi="Arial"/>
          <w:color w:val="000000"/>
          <w:sz w:val="20"/>
          <w:szCs w:val="20"/>
        </w:rPr>
        <w:t xml:space="preserve"> adotar práticas de logística reversa dos produtos, embalagens e serviços pós-consumo no limite da proporção que fornecerem ao Poder Público, assumindo a responsabilidade pela destinação final ambientalmente adequada.</w:t>
      </w:r>
    </w:p>
    <w:p w14:paraId="1425EE49" w14:textId="77777777" w:rsidR="00183260" w:rsidRDefault="00694D63">
      <w:pPr>
        <w:pStyle w:val="Standard"/>
        <w:spacing w:after="57"/>
        <w:rPr>
          <w:rFonts w:hint="eastAsia"/>
        </w:rPr>
      </w:pPr>
      <w:r>
        <w:rPr>
          <w:rFonts w:ascii="Arial" w:eastAsia="Calibri" w:hAnsi="Arial"/>
          <w:b/>
          <w:bCs/>
          <w:color w:val="000000"/>
          <w:sz w:val="20"/>
          <w:szCs w:val="20"/>
        </w:rPr>
        <w:t>6.3</w:t>
      </w:r>
      <w:r>
        <w:rPr>
          <w:rFonts w:ascii="Arial" w:eastAsia="Calibri" w:hAnsi="Arial"/>
          <w:color w:val="000000"/>
          <w:sz w:val="20"/>
          <w:szCs w:val="20"/>
        </w:rPr>
        <w:t xml:space="preserve"> apresentar declaração de atendimento e responsabilização com a logística reversa dos produtos, embalagens e serviços pós-consumo no limite da proporção que fornecerem ao Poder Público, assumindo a responsabilidade pela destinação final ambientalmente adequada.</w:t>
      </w:r>
    </w:p>
    <w:p w14:paraId="1425EE4A" w14:textId="77777777" w:rsidR="00183260" w:rsidRDefault="00183260">
      <w:pPr>
        <w:pStyle w:val="Standard"/>
        <w:spacing w:after="57"/>
        <w:rPr>
          <w:rFonts w:ascii="Arial" w:hAnsi="Arial"/>
          <w:color w:val="000000"/>
          <w:sz w:val="20"/>
          <w:szCs w:val="20"/>
        </w:rPr>
      </w:pPr>
    </w:p>
    <w:p w14:paraId="1425EE4B" w14:textId="77777777" w:rsidR="00183260" w:rsidRDefault="00694D63">
      <w:pPr>
        <w:pStyle w:val="Standard"/>
        <w:spacing w:after="57"/>
        <w:rPr>
          <w:rFonts w:ascii="Arial" w:hAnsi="Arial"/>
          <w:b/>
          <w:bCs/>
          <w:color w:val="000000"/>
          <w:sz w:val="20"/>
          <w:szCs w:val="20"/>
        </w:rPr>
      </w:pPr>
      <w:r>
        <w:rPr>
          <w:rFonts w:ascii="Arial" w:hAnsi="Arial"/>
          <w:b/>
          <w:bCs/>
          <w:color w:val="000000"/>
          <w:sz w:val="20"/>
          <w:szCs w:val="20"/>
        </w:rPr>
        <w:t>7 CONTRATAÇÃO DE MICROEMPRESAS E EMPRESAS DE PEQUENO PORTE</w:t>
      </w: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5C"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4C" w14:textId="77777777" w:rsidR="00183260" w:rsidRDefault="00694D63">
            <w:pPr>
              <w:pStyle w:val="TableContents"/>
              <w:shd w:val="clear" w:color="auto" w:fill="FFFF00"/>
              <w:rPr>
                <w:rFonts w:hint="eastAsia"/>
              </w:rPr>
            </w:pPr>
            <w:r>
              <w:rPr>
                <w:rFonts w:ascii="Arial" w:hAnsi="Arial"/>
                <w:b/>
                <w:bCs/>
                <w:sz w:val="20"/>
                <w:szCs w:val="20"/>
              </w:rPr>
              <w:t>Nota explicativa 34:</w:t>
            </w:r>
          </w:p>
          <w:p w14:paraId="1425EE4D"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4E" w14:textId="77777777" w:rsidR="00183260" w:rsidRDefault="00183260">
            <w:pPr>
              <w:pStyle w:val="TableContents"/>
              <w:shd w:val="clear" w:color="auto" w:fill="FFFF00"/>
              <w:spacing w:after="57"/>
              <w:ind w:left="-9" w:firstLine="9"/>
              <w:jc w:val="both"/>
              <w:rPr>
                <w:rFonts w:hint="eastAsia"/>
              </w:rPr>
            </w:pPr>
          </w:p>
          <w:p w14:paraId="1425EE4F" w14:textId="77777777" w:rsidR="00183260" w:rsidRDefault="00694D63">
            <w:pPr>
              <w:pStyle w:val="TableContents"/>
              <w:shd w:val="clear" w:color="auto" w:fill="FFFF00"/>
              <w:jc w:val="both"/>
              <w:rPr>
                <w:rFonts w:ascii="Arial" w:hAnsi="Arial"/>
                <w:sz w:val="20"/>
                <w:szCs w:val="20"/>
              </w:rPr>
            </w:pPr>
            <w:r>
              <w:rPr>
                <w:rFonts w:ascii="Arial" w:hAnsi="Arial"/>
                <w:sz w:val="20"/>
                <w:szCs w:val="20"/>
              </w:rPr>
              <w:t>Nos termos do art. 48, I da Lei Complementar Federal n.º 123, de 2006, os itens de contratação cujo valor seja de até R$ 80.000,00 (oitenta mil reais) serão destinados exclusivamente à participação de microempresas e empresas de pequeno porte.</w:t>
            </w:r>
          </w:p>
          <w:p w14:paraId="1425EE50" w14:textId="77777777" w:rsidR="00183260" w:rsidRDefault="00694D63">
            <w:pPr>
              <w:pStyle w:val="TableContents"/>
              <w:shd w:val="clear" w:color="auto" w:fill="FFFF00"/>
              <w:jc w:val="both"/>
              <w:rPr>
                <w:rFonts w:ascii="Arial" w:hAnsi="Arial"/>
                <w:sz w:val="20"/>
                <w:szCs w:val="20"/>
              </w:rPr>
            </w:pPr>
            <w:r>
              <w:rPr>
                <w:rFonts w:ascii="Arial" w:hAnsi="Arial"/>
                <w:sz w:val="20"/>
                <w:szCs w:val="20"/>
              </w:rPr>
              <w:t>Nos itens de contratação acima de R$ 80.000,00 (oitenta mil reais), conforme o art. 48, III, da mesma Lei, a Administração deverá estabelecer, em certames para aquisições de bens de natureza divisível, cota de até 25% (vinte e cinco por cento) do objeto para a contratação de Microempresas, Empresas de Pequeno Porte, Microempreendedor Individual e Cooperativas.</w:t>
            </w:r>
          </w:p>
          <w:p w14:paraId="1425EE51" w14:textId="77777777" w:rsidR="00183260" w:rsidRDefault="00694D63">
            <w:pPr>
              <w:pStyle w:val="TableContents"/>
              <w:shd w:val="clear" w:color="auto" w:fill="FFFF00"/>
              <w:jc w:val="both"/>
              <w:rPr>
                <w:rFonts w:ascii="Arial" w:hAnsi="Arial"/>
                <w:sz w:val="20"/>
                <w:szCs w:val="20"/>
              </w:rPr>
            </w:pPr>
            <w:r>
              <w:rPr>
                <w:rFonts w:ascii="Arial" w:hAnsi="Arial"/>
                <w:sz w:val="20"/>
                <w:szCs w:val="20"/>
              </w:rPr>
              <w:t>O afastamento das regras acima mencionadas deverá ser fundamentado em justificativa que comprove uma ou mais das seguintes situações, elencadas nos incisos II e III do art. 49 da citada Lei:</w:t>
            </w:r>
          </w:p>
          <w:p w14:paraId="1425EE52" w14:textId="77777777" w:rsidR="00183260" w:rsidRDefault="00694D63">
            <w:pPr>
              <w:pStyle w:val="TableContents"/>
              <w:shd w:val="clear" w:color="auto" w:fill="FFFF00"/>
              <w:jc w:val="both"/>
              <w:rPr>
                <w:rFonts w:ascii="Arial" w:hAnsi="Arial"/>
                <w:sz w:val="20"/>
                <w:szCs w:val="20"/>
              </w:rPr>
            </w:pPr>
            <w:r>
              <w:rPr>
                <w:rFonts w:ascii="Arial" w:hAnsi="Arial"/>
                <w:sz w:val="20"/>
                <w:szCs w:val="20"/>
              </w:rPr>
              <w:t>I – não houver um mínimo de 03 (três) fornecedores competitivos enquadrados como microempresas ou empresas de pequeno porte sediados no local ou regionalmente e capazes de cumprir as exigências estabelecidas no instrumento convocatório;</w:t>
            </w:r>
          </w:p>
          <w:p w14:paraId="1425EE53" w14:textId="77777777" w:rsidR="00183260" w:rsidRDefault="00694D63">
            <w:pPr>
              <w:pStyle w:val="TableContents"/>
              <w:shd w:val="clear" w:color="auto" w:fill="FFFF00"/>
              <w:jc w:val="both"/>
              <w:rPr>
                <w:rFonts w:ascii="Arial" w:hAnsi="Arial"/>
                <w:sz w:val="20"/>
                <w:szCs w:val="20"/>
              </w:rPr>
            </w:pPr>
            <w:r>
              <w:rPr>
                <w:rFonts w:ascii="Arial" w:hAnsi="Arial"/>
                <w:sz w:val="20"/>
                <w:szCs w:val="20"/>
              </w:rPr>
              <w:t>II – o tratamento diferenciado e simplificado para as microempresas e empresas de pequeno porte não for vantajoso para a Administração ou representar prejuízo ao conjunto ou complexo do objeto a ser contratado.</w:t>
            </w:r>
          </w:p>
          <w:p w14:paraId="1425EE54" w14:textId="77777777" w:rsidR="00183260" w:rsidRDefault="00694D63">
            <w:pPr>
              <w:pStyle w:val="TableContents"/>
              <w:shd w:val="clear" w:color="auto" w:fill="FFFF00"/>
              <w:jc w:val="both"/>
              <w:rPr>
                <w:rFonts w:hint="eastAsia"/>
              </w:rPr>
            </w:pPr>
            <w:r>
              <w:rPr>
                <w:rFonts w:ascii="Arial" w:hAnsi="Arial"/>
                <w:sz w:val="20"/>
                <w:szCs w:val="20"/>
                <w:shd w:val="clear" w:color="auto" w:fill="FFFF00"/>
              </w:rPr>
              <w:t>O</w:t>
            </w:r>
            <w:r>
              <w:rPr>
                <w:rFonts w:ascii="Arial" w:hAnsi="Arial"/>
                <w:sz w:val="20"/>
                <w:szCs w:val="20"/>
              </w:rPr>
              <w:t>bs. 1. Para fixar a quota de até 25% (vinte e cinco por cento), a Administração deverá atuar com cautela, a fim de se certificar de que o valor reservado é compatível com a capacidade econômica das microempresas ou empresas de pequeno porte.</w:t>
            </w:r>
          </w:p>
          <w:p w14:paraId="1425EE55" w14:textId="77777777" w:rsidR="00183260" w:rsidRDefault="00694D63">
            <w:pPr>
              <w:pStyle w:val="TableContents"/>
              <w:shd w:val="clear" w:color="auto" w:fill="FFFF00"/>
              <w:jc w:val="both"/>
              <w:rPr>
                <w:rFonts w:ascii="Arial" w:hAnsi="Arial"/>
                <w:sz w:val="20"/>
                <w:szCs w:val="20"/>
              </w:rPr>
            </w:pPr>
            <w:r>
              <w:rPr>
                <w:rFonts w:ascii="Arial" w:hAnsi="Arial"/>
                <w:sz w:val="20"/>
                <w:szCs w:val="20"/>
              </w:rPr>
              <w:t xml:space="preserve">Obs. 2. Para fixar a quota de até 25% (vinte e cinco por cento), também é necessário que a </w:t>
            </w:r>
            <w:proofErr w:type="gramStart"/>
            <w:r>
              <w:rPr>
                <w:rFonts w:ascii="Arial" w:hAnsi="Arial"/>
                <w:sz w:val="20"/>
                <w:szCs w:val="20"/>
              </w:rPr>
              <w:t>Administração  avalie</w:t>
            </w:r>
            <w:proofErr w:type="gramEnd"/>
            <w:r>
              <w:rPr>
                <w:rFonts w:ascii="Arial" w:hAnsi="Arial"/>
                <w:sz w:val="20"/>
                <w:szCs w:val="20"/>
              </w:rPr>
              <w:t xml:space="preserve"> se o preço final das microempresas ou empresas de pequeno porte, diante do preço final ofertado pelas empresas não enquadradas na Lei Complementar n.º 123/2006, evidencia prejuízo ao erário. Se esse prejuízo for constatado após a sessão pública, a Administração deverá verificar se é o caso de revogar/anular o lote reservado.</w:t>
            </w:r>
          </w:p>
          <w:p w14:paraId="1425EE56" w14:textId="77777777" w:rsidR="00183260" w:rsidRDefault="00694D63">
            <w:pPr>
              <w:pStyle w:val="TableContents"/>
              <w:shd w:val="clear" w:color="auto" w:fill="FFFF00"/>
              <w:jc w:val="both"/>
              <w:rPr>
                <w:rFonts w:hint="eastAsia"/>
              </w:rPr>
            </w:pPr>
            <w:r>
              <w:rPr>
                <w:rFonts w:ascii="Arial" w:hAnsi="Arial"/>
                <w:color w:val="000000"/>
                <w:sz w:val="20"/>
                <w:szCs w:val="20"/>
              </w:rPr>
              <w:lastRenderedPageBreak/>
              <w:t xml:space="preserve">Obs. 3. Na definição da cota deverá ser observado o disposto no § </w:t>
            </w:r>
            <w:proofErr w:type="gramStart"/>
            <w:r>
              <w:rPr>
                <w:rFonts w:ascii="Arial" w:hAnsi="Arial"/>
                <w:color w:val="000000"/>
                <w:sz w:val="20"/>
                <w:szCs w:val="20"/>
              </w:rPr>
              <w:t>3,º</w:t>
            </w:r>
            <w:proofErr w:type="gramEnd"/>
            <w:r>
              <w:rPr>
                <w:rFonts w:ascii="Arial" w:hAnsi="Arial"/>
                <w:color w:val="000000"/>
                <w:sz w:val="20"/>
                <w:szCs w:val="20"/>
              </w:rPr>
              <w:t xml:space="preserve"> do art. 4.º da Lei Federal n.º 14.133, de 2021.</w:t>
            </w:r>
          </w:p>
          <w:p w14:paraId="1425EE57" w14:textId="77777777" w:rsidR="00183260" w:rsidRDefault="00694D63">
            <w:pPr>
              <w:pStyle w:val="TableContents"/>
              <w:shd w:val="clear" w:color="auto" w:fill="FFFF00"/>
              <w:jc w:val="both"/>
              <w:rPr>
                <w:rFonts w:hint="eastAsia"/>
              </w:rPr>
            </w:pPr>
            <w:r>
              <w:rPr>
                <w:rFonts w:ascii="Arial" w:hAnsi="Arial"/>
                <w:color w:val="000000"/>
                <w:sz w:val="20"/>
                <w:szCs w:val="20"/>
              </w:rPr>
              <w:t xml:space="preserve">Obs. 4. Deve-se atentar para o disposto </w:t>
            </w:r>
            <w:r>
              <w:rPr>
                <w:rFonts w:ascii="Arial" w:hAnsi="Arial"/>
                <w:sz w:val="20"/>
                <w:szCs w:val="20"/>
              </w:rPr>
              <w:t>nos §§ 1º e 2º do art. 4º, da Lei 14.133/2021, trazem regras de resguardo da Administração Pública ao estabelecer uma presunção de ausência de capacidade financeira das EPP e ME nas contratações públicas.</w:t>
            </w:r>
          </w:p>
          <w:p w14:paraId="1425EE58" w14:textId="77777777" w:rsidR="00183260" w:rsidRDefault="00183260">
            <w:pPr>
              <w:pStyle w:val="Standard"/>
              <w:shd w:val="clear" w:color="auto" w:fill="FFFF00"/>
              <w:jc w:val="both"/>
              <w:rPr>
                <w:rFonts w:ascii="Arial" w:hAnsi="Arial"/>
                <w:color w:val="000000"/>
                <w:sz w:val="20"/>
                <w:szCs w:val="20"/>
              </w:rPr>
            </w:pPr>
          </w:p>
          <w:p w14:paraId="1425EE59" w14:textId="77777777" w:rsidR="00183260" w:rsidRDefault="00694D63">
            <w:pPr>
              <w:pStyle w:val="Textbody"/>
              <w:shd w:val="clear" w:color="auto" w:fill="FFFF00"/>
              <w:spacing w:after="0" w:line="240" w:lineRule="auto"/>
              <w:jc w:val="both"/>
              <w:rPr>
                <w:rFonts w:ascii="Arial" w:hAnsi="Arial"/>
                <w:sz w:val="20"/>
                <w:szCs w:val="20"/>
              </w:rPr>
            </w:pPr>
            <w:r>
              <w:rPr>
                <w:rFonts w:ascii="Arial" w:hAnsi="Arial"/>
                <w:sz w:val="20"/>
                <w:szCs w:val="20"/>
              </w:rPr>
              <w:t>Outrossim, a Administração deverá justificar a inaplicabilidade do art. 48, da Lei Complementar 123/06, porque não vantajoso, à luz do disposto no art. 120, do Decreto n.º 10.086, de 2022.</w:t>
            </w:r>
          </w:p>
          <w:p w14:paraId="1425EE5A" w14:textId="77777777" w:rsidR="00183260" w:rsidRDefault="00183260">
            <w:pPr>
              <w:pStyle w:val="Textbody"/>
              <w:shd w:val="clear" w:color="auto" w:fill="FFFF00"/>
              <w:spacing w:after="0" w:line="240" w:lineRule="auto"/>
              <w:jc w:val="both"/>
              <w:rPr>
                <w:rFonts w:hint="eastAsia"/>
              </w:rPr>
            </w:pPr>
          </w:p>
          <w:p w14:paraId="1425EE5B" w14:textId="77777777" w:rsidR="00183260" w:rsidRDefault="00183260">
            <w:pPr>
              <w:pStyle w:val="Textbody"/>
              <w:shd w:val="clear" w:color="auto" w:fill="FFFF00"/>
              <w:spacing w:after="0" w:line="240" w:lineRule="auto"/>
              <w:jc w:val="both"/>
              <w:rPr>
                <w:rFonts w:ascii="Arial" w:hAnsi="Arial"/>
                <w:strike/>
                <w:color w:val="FF4000"/>
                <w:sz w:val="20"/>
                <w:szCs w:val="20"/>
                <w:shd w:val="clear" w:color="auto" w:fill="00A933"/>
              </w:rPr>
            </w:pPr>
          </w:p>
        </w:tc>
      </w:tr>
    </w:tbl>
    <w:p w14:paraId="1425EE5D" w14:textId="77777777" w:rsidR="00183260" w:rsidRDefault="00183260">
      <w:pPr>
        <w:pStyle w:val="Standard"/>
        <w:spacing w:after="57"/>
        <w:rPr>
          <w:rFonts w:ascii="Arial" w:hAnsi="Arial"/>
          <w:color w:val="000000"/>
          <w:sz w:val="20"/>
          <w:szCs w:val="20"/>
        </w:rPr>
      </w:pPr>
    </w:p>
    <w:p w14:paraId="1425EE5E" w14:textId="77777777" w:rsidR="00183260" w:rsidRDefault="00694D63">
      <w:pPr>
        <w:pStyle w:val="Standard"/>
        <w:spacing w:after="57"/>
        <w:rPr>
          <w:rFonts w:ascii="Arial" w:hAnsi="Arial"/>
          <w:b/>
          <w:bCs/>
          <w:color w:val="000000"/>
          <w:sz w:val="20"/>
          <w:szCs w:val="20"/>
        </w:rPr>
      </w:pPr>
      <w:r>
        <w:rPr>
          <w:rFonts w:ascii="Arial" w:hAnsi="Arial"/>
          <w:b/>
          <w:bCs/>
          <w:color w:val="000000"/>
          <w:sz w:val="20"/>
          <w:szCs w:val="20"/>
        </w:rPr>
        <w:t>8 CLASSIFICAÇÃO DOS BENS E SERVIÇOS COMUNS</w:t>
      </w:r>
    </w:p>
    <w:p w14:paraId="1425EE5F" w14:textId="77777777" w:rsidR="00183260" w:rsidRDefault="00694D63">
      <w:pPr>
        <w:pStyle w:val="Standard"/>
        <w:spacing w:after="57"/>
        <w:jc w:val="both"/>
        <w:rPr>
          <w:rFonts w:ascii="Arial" w:hAnsi="Arial"/>
          <w:color w:val="000000"/>
          <w:sz w:val="20"/>
          <w:szCs w:val="20"/>
        </w:rPr>
      </w:pPr>
      <w:r>
        <w:rPr>
          <w:rFonts w:ascii="Arial" w:hAnsi="Arial"/>
          <w:color w:val="000000"/>
          <w:sz w:val="20"/>
          <w:szCs w:val="20"/>
        </w:rPr>
        <w:t>O(s) objeto(s) dessa licitação é(são) classificado(s) como bem(</w:t>
      </w:r>
      <w:proofErr w:type="spellStart"/>
      <w:r>
        <w:rPr>
          <w:rFonts w:ascii="Arial" w:hAnsi="Arial"/>
          <w:color w:val="000000"/>
          <w:sz w:val="20"/>
          <w:szCs w:val="20"/>
        </w:rPr>
        <w:t>ns</w:t>
      </w:r>
      <w:proofErr w:type="spellEnd"/>
      <w:r>
        <w:rPr>
          <w:rFonts w:ascii="Arial" w:hAnsi="Arial"/>
          <w:color w:val="000000"/>
          <w:sz w:val="20"/>
          <w:szCs w:val="20"/>
        </w:rPr>
        <w:t>) comum(</w:t>
      </w:r>
      <w:proofErr w:type="spellStart"/>
      <w:r>
        <w:rPr>
          <w:rFonts w:ascii="Arial" w:hAnsi="Arial"/>
          <w:color w:val="000000"/>
          <w:sz w:val="20"/>
          <w:szCs w:val="20"/>
        </w:rPr>
        <w:t>ns</w:t>
      </w:r>
      <w:proofErr w:type="spellEnd"/>
      <w:r>
        <w:rPr>
          <w:rFonts w:ascii="Arial" w:hAnsi="Arial"/>
          <w:color w:val="000000"/>
          <w:sz w:val="20"/>
          <w:szCs w:val="20"/>
        </w:rPr>
        <w:t>), pois possui(em) especificação(</w:t>
      </w:r>
      <w:proofErr w:type="spellStart"/>
      <w:r>
        <w:rPr>
          <w:rFonts w:ascii="Arial" w:hAnsi="Arial"/>
          <w:color w:val="000000"/>
          <w:sz w:val="20"/>
          <w:szCs w:val="20"/>
        </w:rPr>
        <w:t>ões</w:t>
      </w:r>
      <w:proofErr w:type="spellEnd"/>
      <w:r>
        <w:rPr>
          <w:rFonts w:ascii="Arial" w:hAnsi="Arial"/>
          <w:color w:val="000000"/>
          <w:sz w:val="20"/>
          <w:szCs w:val="20"/>
        </w:rPr>
        <w:t>) usual(</w:t>
      </w:r>
      <w:proofErr w:type="spellStart"/>
      <w:r>
        <w:rPr>
          <w:rFonts w:ascii="Arial" w:hAnsi="Arial"/>
          <w:color w:val="000000"/>
          <w:sz w:val="20"/>
          <w:szCs w:val="20"/>
        </w:rPr>
        <w:t>is</w:t>
      </w:r>
      <w:proofErr w:type="spellEnd"/>
      <w:r>
        <w:rPr>
          <w:rFonts w:ascii="Arial" w:hAnsi="Arial"/>
          <w:color w:val="000000"/>
          <w:sz w:val="20"/>
          <w:szCs w:val="20"/>
        </w:rPr>
        <w:t>) de mercado e padrão(</w:t>
      </w:r>
      <w:proofErr w:type="spellStart"/>
      <w:r>
        <w:rPr>
          <w:rFonts w:ascii="Arial" w:hAnsi="Arial"/>
          <w:color w:val="000000"/>
          <w:sz w:val="20"/>
          <w:szCs w:val="20"/>
        </w:rPr>
        <w:t>ões</w:t>
      </w:r>
      <w:proofErr w:type="spellEnd"/>
      <w:r>
        <w:rPr>
          <w:rFonts w:ascii="Arial" w:hAnsi="Arial"/>
          <w:color w:val="000000"/>
          <w:sz w:val="20"/>
          <w:szCs w:val="20"/>
        </w:rPr>
        <w:t>) de qualidade definidas em edital, conforme estabelece o inciso XIII do art. 6º da Lei Federal n.º 14.133, de 2021.</w:t>
      </w:r>
    </w:p>
    <w:p w14:paraId="1425EE60" w14:textId="77777777" w:rsidR="00183260" w:rsidRDefault="00183260">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65"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61" w14:textId="77777777" w:rsidR="00183260" w:rsidRDefault="00694D63">
            <w:pPr>
              <w:pStyle w:val="TableContents"/>
              <w:shd w:val="clear" w:color="auto" w:fill="FFFF00"/>
              <w:rPr>
                <w:rFonts w:hint="eastAsia"/>
              </w:rPr>
            </w:pPr>
            <w:r>
              <w:rPr>
                <w:rFonts w:ascii="Arial" w:hAnsi="Arial"/>
                <w:b/>
                <w:bCs/>
                <w:sz w:val="20"/>
                <w:szCs w:val="20"/>
              </w:rPr>
              <w:t>Nota explicativa 35:</w:t>
            </w:r>
          </w:p>
          <w:p w14:paraId="1425EE62"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63" w14:textId="77777777" w:rsidR="00183260" w:rsidRDefault="00183260">
            <w:pPr>
              <w:pStyle w:val="TableContents"/>
              <w:shd w:val="clear" w:color="auto" w:fill="FFFF00"/>
              <w:spacing w:after="57"/>
              <w:ind w:left="-9" w:firstLine="9"/>
              <w:jc w:val="both"/>
              <w:rPr>
                <w:rFonts w:hint="eastAsia"/>
              </w:rPr>
            </w:pPr>
          </w:p>
          <w:p w14:paraId="1425EE64" w14:textId="77777777" w:rsidR="00183260" w:rsidRDefault="00694D63">
            <w:pPr>
              <w:pStyle w:val="TableContents"/>
              <w:shd w:val="clear" w:color="auto" w:fill="FFFF00"/>
              <w:jc w:val="both"/>
              <w:rPr>
                <w:rFonts w:hint="eastAsia"/>
              </w:rPr>
            </w:pPr>
            <w:r>
              <w:rPr>
                <w:rFonts w:ascii="Arial" w:hAnsi="Arial"/>
                <w:sz w:val="20"/>
                <w:szCs w:val="20"/>
              </w:rPr>
              <w:t>Cabe ao setor técnico competente verificar, previamente, se o objeto se enquadra como bem comum, conforme definição do i</w:t>
            </w:r>
            <w:r>
              <w:rPr>
                <w:rFonts w:ascii="Arial" w:hAnsi="Arial"/>
                <w:color w:val="000000"/>
                <w:sz w:val="20"/>
                <w:szCs w:val="20"/>
              </w:rPr>
              <w:t>nciso XIII do art. 6º da Lei Federal n.º 14.133, de 2021</w:t>
            </w:r>
            <w:r>
              <w:rPr>
                <w:rFonts w:ascii="Arial" w:hAnsi="Arial"/>
                <w:sz w:val="20"/>
                <w:szCs w:val="20"/>
              </w:rPr>
              <w:t>.</w:t>
            </w:r>
          </w:p>
        </w:tc>
      </w:tr>
    </w:tbl>
    <w:p w14:paraId="1425EE66" w14:textId="77777777" w:rsidR="00183260" w:rsidRDefault="00183260">
      <w:pPr>
        <w:pStyle w:val="Nivel1"/>
        <w:spacing w:after="57" w:line="240" w:lineRule="auto"/>
        <w:ind w:hanging="363"/>
        <w:outlineLvl w:val="9"/>
      </w:pPr>
    </w:p>
    <w:p w14:paraId="1425EE67" w14:textId="77777777" w:rsidR="00183260" w:rsidRDefault="00183260">
      <w:pPr>
        <w:pStyle w:val="Standard"/>
        <w:spacing w:after="57"/>
        <w:ind w:hanging="363"/>
        <w:rPr>
          <w:rFonts w:ascii="Arial" w:hAnsi="Arial"/>
        </w:rPr>
      </w:pPr>
    </w:p>
    <w:p w14:paraId="1425EE68" w14:textId="77777777" w:rsidR="00183260" w:rsidRDefault="00694D63">
      <w:pPr>
        <w:pStyle w:val="Nivel1"/>
        <w:spacing w:after="57" w:line="240" w:lineRule="auto"/>
        <w:outlineLvl w:val="9"/>
      </w:pPr>
      <w:r>
        <w:t>9. DO LOCAL E DO PRAZO DA EXECUÇÃO, E DOS CRITÉRIOS DE ACEITAÇÃO DO SERVIÇO.</w:t>
      </w: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6D"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69" w14:textId="77777777" w:rsidR="00183260" w:rsidRDefault="00694D63">
            <w:pPr>
              <w:pStyle w:val="TableContents"/>
              <w:shd w:val="clear" w:color="auto" w:fill="FFFF00"/>
              <w:spacing w:after="57"/>
              <w:rPr>
                <w:rFonts w:hint="eastAsia"/>
              </w:rPr>
            </w:pPr>
            <w:r>
              <w:rPr>
                <w:rFonts w:ascii="Arial" w:hAnsi="Arial"/>
                <w:b/>
                <w:bCs/>
                <w:sz w:val="20"/>
                <w:szCs w:val="20"/>
              </w:rPr>
              <w:t>Nota explicativa 36:</w:t>
            </w:r>
          </w:p>
          <w:p w14:paraId="1425EE6A"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6B" w14:textId="77777777" w:rsidR="00183260" w:rsidRDefault="00183260">
            <w:pPr>
              <w:pStyle w:val="TableContents"/>
              <w:shd w:val="clear" w:color="auto" w:fill="FFFF00"/>
              <w:spacing w:after="57"/>
              <w:ind w:left="-9" w:firstLine="9"/>
              <w:jc w:val="both"/>
              <w:rPr>
                <w:rFonts w:hint="eastAsia"/>
              </w:rPr>
            </w:pPr>
          </w:p>
          <w:p w14:paraId="1425EE6C" w14:textId="77777777" w:rsidR="00183260" w:rsidRDefault="00694D63">
            <w:pPr>
              <w:pStyle w:val="TableContents"/>
              <w:shd w:val="clear" w:color="auto" w:fill="FFFF00"/>
              <w:spacing w:after="57"/>
              <w:jc w:val="both"/>
              <w:rPr>
                <w:rFonts w:ascii="Arial" w:hAnsi="Arial"/>
                <w:sz w:val="20"/>
                <w:szCs w:val="20"/>
              </w:rPr>
            </w:pPr>
            <w:r>
              <w:rPr>
                <w:rFonts w:ascii="Arial" w:hAnsi="Arial"/>
                <w:sz w:val="20"/>
                <w:szCs w:val="20"/>
              </w:rPr>
              <w:t>Este item deve ser adaptado de acordo com as necessidades específicas do órgão ou entidade contratante, apresentando-se, este modelo, de forma meramente exemplificativa.</w:t>
            </w:r>
          </w:p>
        </w:tc>
      </w:tr>
    </w:tbl>
    <w:p w14:paraId="1425EE6E" w14:textId="77777777" w:rsidR="00183260" w:rsidRDefault="00183260">
      <w:pPr>
        <w:pStyle w:val="Standard"/>
        <w:spacing w:after="57"/>
        <w:ind w:hanging="363"/>
        <w:rPr>
          <w:rFonts w:ascii="Arial" w:hAnsi="Arial"/>
        </w:rPr>
      </w:pPr>
    </w:p>
    <w:p w14:paraId="1425EE6F" w14:textId="77777777" w:rsidR="00183260" w:rsidRDefault="00694D63">
      <w:pPr>
        <w:pStyle w:val="Standard"/>
        <w:spacing w:after="57"/>
        <w:jc w:val="both"/>
        <w:rPr>
          <w:rFonts w:hint="eastAsia"/>
        </w:rPr>
      </w:pPr>
      <w:r>
        <w:rPr>
          <w:rFonts w:ascii="Arial" w:hAnsi="Arial"/>
          <w:b/>
          <w:bCs/>
          <w:color w:val="000000"/>
          <w:sz w:val="20"/>
          <w:szCs w:val="20"/>
        </w:rPr>
        <w:t xml:space="preserve">9.1. </w:t>
      </w:r>
      <w:r>
        <w:rPr>
          <w:rFonts w:ascii="Arial" w:hAnsi="Arial"/>
          <w:color w:val="000000"/>
          <w:sz w:val="20"/>
          <w:szCs w:val="20"/>
        </w:rPr>
        <w:t>O prazo de prestação dos serviços é de</w:t>
      </w:r>
      <w:r>
        <w:rPr>
          <w:rFonts w:ascii="Arial" w:hAnsi="Arial"/>
          <w:color w:val="000000"/>
          <w:sz w:val="20"/>
          <w:szCs w:val="20"/>
          <w:shd w:val="clear" w:color="auto" w:fill="FFFF00"/>
        </w:rPr>
        <w:t xml:space="preserve"> [XXXXXX]</w:t>
      </w:r>
      <w:r>
        <w:rPr>
          <w:rFonts w:ascii="Arial" w:hAnsi="Arial"/>
          <w:color w:val="000000"/>
          <w:sz w:val="20"/>
          <w:szCs w:val="20"/>
        </w:rPr>
        <w:t xml:space="preserve"> dias, contados do(a) </w:t>
      </w:r>
      <w:r>
        <w:rPr>
          <w:rFonts w:ascii="Arial" w:hAnsi="Arial"/>
          <w:color w:val="000000"/>
          <w:sz w:val="20"/>
          <w:szCs w:val="20"/>
          <w:shd w:val="clear" w:color="auto" w:fill="FFFF00"/>
        </w:rPr>
        <w:t>[assinatura do contrato / envio da Nota de Empenho]</w:t>
      </w:r>
      <w:r>
        <w:rPr>
          <w:rFonts w:ascii="Arial" w:hAnsi="Arial"/>
          <w:color w:val="000000"/>
          <w:sz w:val="20"/>
          <w:szCs w:val="20"/>
        </w:rPr>
        <w:t>, em execução (</w:t>
      </w:r>
      <w:r>
        <w:rPr>
          <w:rFonts w:ascii="Arial" w:hAnsi="Arial"/>
          <w:color w:val="FF0000"/>
          <w:sz w:val="20"/>
          <w:szCs w:val="20"/>
        </w:rPr>
        <w:t>única / xx parcelas</w:t>
      </w:r>
      <w:r>
        <w:rPr>
          <w:rFonts w:ascii="Arial" w:hAnsi="Arial"/>
          <w:color w:val="000000"/>
          <w:sz w:val="20"/>
          <w:szCs w:val="20"/>
        </w:rPr>
        <w:t>), no endereço indicado no Anexo VI deste edital.</w:t>
      </w:r>
    </w:p>
    <w:p w14:paraId="1425EE70" w14:textId="77777777" w:rsidR="00183260" w:rsidRDefault="00183260">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75"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71" w14:textId="77777777" w:rsidR="00183260" w:rsidRDefault="00694D63">
            <w:pPr>
              <w:pStyle w:val="TableContents"/>
              <w:shd w:val="clear" w:color="auto" w:fill="FFFF00"/>
              <w:spacing w:after="57"/>
              <w:rPr>
                <w:rFonts w:hint="eastAsia"/>
              </w:rPr>
            </w:pPr>
            <w:r>
              <w:rPr>
                <w:rFonts w:ascii="Arial" w:hAnsi="Arial"/>
                <w:b/>
                <w:bCs/>
                <w:sz w:val="20"/>
                <w:szCs w:val="20"/>
              </w:rPr>
              <w:t>Nota explicativa 37:</w:t>
            </w:r>
          </w:p>
          <w:p w14:paraId="1425EE72"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73" w14:textId="77777777" w:rsidR="00183260" w:rsidRDefault="00183260">
            <w:pPr>
              <w:pStyle w:val="TableContents"/>
              <w:shd w:val="clear" w:color="auto" w:fill="FFFF00"/>
              <w:spacing w:after="57"/>
              <w:ind w:left="-9" w:firstLine="9"/>
              <w:jc w:val="both"/>
              <w:rPr>
                <w:rFonts w:hint="eastAsia"/>
              </w:rPr>
            </w:pPr>
          </w:p>
          <w:p w14:paraId="1425EE74" w14:textId="77777777" w:rsidR="00183260" w:rsidRDefault="00694D63">
            <w:pPr>
              <w:pStyle w:val="TableContents"/>
              <w:shd w:val="clear" w:color="auto" w:fill="FFFF00"/>
              <w:spacing w:after="57"/>
              <w:jc w:val="both"/>
              <w:rPr>
                <w:rFonts w:hint="eastAsia"/>
              </w:rPr>
            </w:pPr>
            <w:r>
              <w:rPr>
                <w:rFonts w:ascii="Arial" w:hAnsi="Arial"/>
                <w:color w:val="000000"/>
                <w:sz w:val="20"/>
                <w:szCs w:val="20"/>
              </w:rPr>
              <w:t>Em caso de remessa parcelada, discriminar as respectivas parcelas, prazos e condições.</w:t>
            </w:r>
          </w:p>
        </w:tc>
      </w:tr>
    </w:tbl>
    <w:p w14:paraId="1425EE76" w14:textId="77777777" w:rsidR="00183260" w:rsidRDefault="00183260">
      <w:pPr>
        <w:pStyle w:val="Standard"/>
        <w:spacing w:after="57"/>
        <w:jc w:val="both"/>
        <w:rPr>
          <w:rFonts w:ascii="Arial" w:hAnsi="Arial"/>
          <w:b/>
          <w:bCs/>
          <w:color w:val="000000"/>
          <w:sz w:val="20"/>
          <w:szCs w:val="20"/>
        </w:rPr>
      </w:pPr>
    </w:p>
    <w:p w14:paraId="1425EE77" w14:textId="77777777" w:rsidR="00183260" w:rsidRDefault="00694D63">
      <w:pPr>
        <w:pStyle w:val="Standard"/>
        <w:spacing w:after="57"/>
        <w:jc w:val="both"/>
        <w:rPr>
          <w:rFonts w:hint="eastAsia"/>
        </w:rPr>
      </w:pPr>
      <w:r>
        <w:rPr>
          <w:rFonts w:ascii="Arial" w:hAnsi="Arial"/>
          <w:b/>
          <w:bCs/>
          <w:color w:val="000000"/>
          <w:sz w:val="20"/>
          <w:szCs w:val="20"/>
        </w:rPr>
        <w:t>9.2</w:t>
      </w:r>
      <w:r>
        <w:rPr>
          <w:rFonts w:ascii="Arial" w:hAnsi="Arial"/>
          <w:color w:val="000000"/>
          <w:sz w:val="20"/>
          <w:szCs w:val="20"/>
        </w:rPr>
        <w:t xml:space="preserve"> Os serviços serão recebidos provisoriamente no prazo de </w:t>
      </w:r>
      <w:proofErr w:type="gramStart"/>
      <w:r>
        <w:rPr>
          <w:rFonts w:ascii="Arial" w:hAnsi="Arial"/>
          <w:color w:val="000000"/>
          <w:sz w:val="20"/>
          <w:szCs w:val="20"/>
          <w:shd w:val="clear" w:color="auto" w:fill="FFFF00"/>
        </w:rPr>
        <w:t>.....</w:t>
      </w:r>
      <w:proofErr w:type="gramEnd"/>
      <w:r>
        <w:rPr>
          <w:rFonts w:ascii="Arial" w:hAnsi="Arial"/>
          <w:color w:val="000000"/>
          <w:sz w:val="20"/>
          <w:szCs w:val="20"/>
          <w:shd w:val="clear" w:color="auto" w:fill="FFFF00"/>
        </w:rPr>
        <w:t>(.....)</w:t>
      </w:r>
      <w:r>
        <w:rPr>
          <w:rFonts w:ascii="Arial" w:hAnsi="Arial"/>
          <w:color w:val="000000"/>
          <w:sz w:val="20"/>
          <w:szCs w:val="20"/>
        </w:rPr>
        <w:t xml:space="preserve"> dias, pelo(a) responsável pelo acompanhamento e fiscalização do contrato, para efeito de posterior verificação de sua conformidade com as especificações constantes neste Termo de Referência e na proposta.</w:t>
      </w:r>
    </w:p>
    <w:p w14:paraId="1425EE78" w14:textId="77777777" w:rsidR="00183260" w:rsidRDefault="00183260">
      <w:pPr>
        <w:pStyle w:val="Standard"/>
        <w:spacing w:after="57"/>
        <w:jc w:val="both"/>
        <w:rPr>
          <w:rFonts w:ascii="Arial" w:hAnsi="Arial"/>
          <w:color w:val="000000"/>
          <w:sz w:val="20"/>
          <w:szCs w:val="20"/>
        </w:rPr>
      </w:pPr>
    </w:p>
    <w:p w14:paraId="1425EE79" w14:textId="77777777" w:rsidR="00183260" w:rsidRDefault="00183260">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7E"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7A" w14:textId="77777777" w:rsidR="00183260" w:rsidRDefault="00694D63">
            <w:pPr>
              <w:pStyle w:val="TableContents"/>
              <w:shd w:val="clear" w:color="auto" w:fill="FFFF00"/>
              <w:spacing w:after="57"/>
              <w:rPr>
                <w:rFonts w:hint="eastAsia"/>
              </w:rPr>
            </w:pPr>
            <w:r>
              <w:rPr>
                <w:rFonts w:ascii="Arial" w:hAnsi="Arial"/>
                <w:b/>
                <w:bCs/>
                <w:sz w:val="20"/>
                <w:szCs w:val="20"/>
              </w:rPr>
              <w:t>Nota explicativa 38:</w:t>
            </w:r>
          </w:p>
          <w:p w14:paraId="1425EE7B"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7C" w14:textId="77777777" w:rsidR="00183260" w:rsidRDefault="00183260">
            <w:pPr>
              <w:pStyle w:val="TableContents"/>
              <w:shd w:val="clear" w:color="auto" w:fill="FFFF00"/>
              <w:spacing w:after="57"/>
              <w:ind w:left="-9" w:firstLine="9"/>
              <w:jc w:val="both"/>
              <w:rPr>
                <w:rFonts w:hint="eastAsia"/>
              </w:rPr>
            </w:pPr>
          </w:p>
          <w:p w14:paraId="1425EE7D" w14:textId="77777777" w:rsidR="00183260" w:rsidRDefault="00694D63">
            <w:pPr>
              <w:pStyle w:val="TableContents"/>
              <w:shd w:val="clear" w:color="auto" w:fill="FFFF00"/>
              <w:spacing w:after="57"/>
              <w:jc w:val="both"/>
              <w:rPr>
                <w:rFonts w:ascii="Arial" w:hAnsi="Arial"/>
                <w:color w:val="000000"/>
                <w:sz w:val="20"/>
                <w:szCs w:val="20"/>
              </w:rPr>
            </w:pPr>
            <w:r>
              <w:rPr>
                <w:rFonts w:ascii="Arial" w:hAnsi="Arial"/>
                <w:color w:val="000000"/>
                <w:sz w:val="20"/>
                <w:szCs w:val="20"/>
              </w:rPr>
              <w:t>Nos termos do art. 359 do Decreto n.º 10.086, de 2022, poderá ser dispensado o recebimento provisório nos casos de gêneros perecíveis e alimentação preparada, bem como nos casos de calamidade pública, quando caracterizada a urgência no atendimento de situação que possa ocasionar prejuízo ou comprometer a segurança de pessoas, obras, serviços, equipamentos e outros bens públicos ou particulares, e ainda, nas compras até o valor previsto no inciso II do art. 75, da Lei Federal n.º 14.133, de 2021, desde que não se componham de aparelhos, equipamentos e instalações sujeitos à verificação de funcionamento e produtividade.</w:t>
            </w:r>
          </w:p>
        </w:tc>
      </w:tr>
    </w:tbl>
    <w:p w14:paraId="1425EE7F" w14:textId="77777777" w:rsidR="00183260" w:rsidRDefault="00183260">
      <w:pPr>
        <w:pStyle w:val="Standard"/>
        <w:spacing w:after="57"/>
        <w:jc w:val="both"/>
        <w:rPr>
          <w:rFonts w:ascii="Arial" w:hAnsi="Arial"/>
          <w:color w:val="000000"/>
          <w:sz w:val="20"/>
          <w:szCs w:val="20"/>
        </w:rPr>
      </w:pPr>
    </w:p>
    <w:p w14:paraId="1425EE80" w14:textId="77777777" w:rsidR="00183260" w:rsidRDefault="00694D63">
      <w:pPr>
        <w:pStyle w:val="Standard"/>
        <w:spacing w:after="57"/>
        <w:jc w:val="both"/>
        <w:rPr>
          <w:rFonts w:hint="eastAsia"/>
        </w:rPr>
      </w:pPr>
      <w:r>
        <w:rPr>
          <w:rFonts w:ascii="Arial" w:hAnsi="Arial"/>
          <w:b/>
          <w:bCs/>
          <w:color w:val="000000"/>
          <w:sz w:val="20"/>
          <w:szCs w:val="20"/>
        </w:rPr>
        <w:t xml:space="preserve">9.4 </w:t>
      </w:r>
      <w:r>
        <w:rPr>
          <w:rFonts w:ascii="Arial" w:hAnsi="Arial"/>
          <w:color w:val="000000"/>
          <w:sz w:val="20"/>
          <w:szCs w:val="20"/>
        </w:rPr>
        <w:t xml:space="preserve">Os serviços poderão ser rejeitados, no todo ou em parte, quando em desacordo com as especificações constantes neste Termo de Referência e na proposta, devendo ser corrigidos ou refeitos ou substituídos no prazo de </w:t>
      </w:r>
      <w:r>
        <w:rPr>
          <w:rFonts w:ascii="Arial" w:hAnsi="Arial"/>
          <w:color w:val="000000"/>
          <w:sz w:val="20"/>
          <w:szCs w:val="20"/>
          <w:shd w:val="clear" w:color="auto" w:fill="FFFF00"/>
        </w:rPr>
        <w:t xml:space="preserve">[XXXXXXX] (XXXX) </w:t>
      </w:r>
      <w:r>
        <w:rPr>
          <w:rFonts w:ascii="Arial" w:hAnsi="Arial"/>
          <w:color w:val="000000"/>
          <w:sz w:val="20"/>
          <w:szCs w:val="20"/>
        </w:rPr>
        <w:t>dias, a contar da notificação do contratado, às suas custas, sem prejuízo da aplicação das penalidades.</w:t>
      </w:r>
    </w:p>
    <w:p w14:paraId="1425EE81" w14:textId="77777777" w:rsidR="00183260" w:rsidRDefault="00694D63">
      <w:pPr>
        <w:pStyle w:val="Standard"/>
        <w:spacing w:after="57"/>
        <w:jc w:val="both"/>
        <w:rPr>
          <w:rFonts w:hint="eastAsia"/>
        </w:rPr>
      </w:pPr>
      <w:r>
        <w:rPr>
          <w:rFonts w:ascii="Arial" w:hAnsi="Arial"/>
          <w:b/>
          <w:bCs/>
          <w:color w:val="000000"/>
          <w:sz w:val="20"/>
          <w:szCs w:val="20"/>
        </w:rPr>
        <w:t xml:space="preserve">9.5 </w:t>
      </w:r>
      <w:r>
        <w:rPr>
          <w:rFonts w:ascii="Arial" w:hAnsi="Arial"/>
          <w:color w:val="000000"/>
          <w:sz w:val="20"/>
          <w:szCs w:val="20"/>
        </w:rPr>
        <w:t xml:space="preserve">Os serviços serão recebidos definitivamente no prazo de </w:t>
      </w:r>
      <w:r>
        <w:rPr>
          <w:rFonts w:ascii="Arial" w:hAnsi="Arial"/>
          <w:color w:val="000000"/>
          <w:sz w:val="20"/>
          <w:szCs w:val="20"/>
          <w:shd w:val="clear" w:color="auto" w:fill="FFFF00"/>
        </w:rPr>
        <w:t>[XXXXXXX] (XXXX)</w:t>
      </w:r>
      <w:r>
        <w:rPr>
          <w:rFonts w:ascii="Arial" w:hAnsi="Arial"/>
          <w:color w:val="000000"/>
          <w:sz w:val="20"/>
          <w:szCs w:val="20"/>
        </w:rPr>
        <w:t xml:space="preserve"> dias, contados do recebimento provisório, após a verificação da qualidade e quantidade do serviço executado e materiais empregados, com a consequente aceitação mediante termo circunstanciado.</w:t>
      </w:r>
    </w:p>
    <w:p w14:paraId="1425EE82" w14:textId="77777777" w:rsidR="00183260" w:rsidRDefault="00694D63">
      <w:pPr>
        <w:pStyle w:val="Standard"/>
        <w:spacing w:after="57"/>
        <w:jc w:val="both"/>
        <w:rPr>
          <w:rFonts w:hint="eastAsia"/>
        </w:rPr>
      </w:pPr>
      <w:r>
        <w:rPr>
          <w:rFonts w:ascii="Arial" w:hAnsi="Arial"/>
          <w:b/>
          <w:bCs/>
          <w:color w:val="000000"/>
          <w:sz w:val="20"/>
          <w:szCs w:val="20"/>
          <w:lang w:eastAsia="en-US"/>
        </w:rPr>
        <w:t>9.5.1</w:t>
      </w:r>
      <w:r>
        <w:rPr>
          <w:rFonts w:ascii="Arial" w:hAnsi="Arial"/>
          <w:color w:val="000000"/>
          <w:sz w:val="20"/>
          <w:szCs w:val="20"/>
          <w:lang w:eastAsia="en-US"/>
        </w:rPr>
        <w:t xml:space="preserve"> Na hipótese de a verificação a que se refere o subitem anterior não ser procedida dentro do prazo fixado, reputar-se-á como realizada, consumando-se o recebimento definitivo no dia do esgotamento do prazo.</w:t>
      </w:r>
    </w:p>
    <w:p w14:paraId="1425EE83" w14:textId="77777777" w:rsidR="00183260" w:rsidRDefault="00694D63">
      <w:pPr>
        <w:pStyle w:val="Standard"/>
        <w:spacing w:after="57"/>
        <w:jc w:val="both"/>
        <w:rPr>
          <w:rFonts w:hint="eastAsia"/>
        </w:rPr>
      </w:pPr>
      <w:r>
        <w:rPr>
          <w:rFonts w:ascii="Arial" w:hAnsi="Arial"/>
          <w:b/>
          <w:bCs/>
          <w:color w:val="000000"/>
          <w:sz w:val="20"/>
          <w:szCs w:val="20"/>
          <w:lang w:eastAsia="en-US"/>
        </w:rPr>
        <w:t xml:space="preserve">9.6 </w:t>
      </w:r>
      <w:r>
        <w:rPr>
          <w:rFonts w:ascii="Arial" w:hAnsi="Arial"/>
          <w:color w:val="000000"/>
          <w:sz w:val="20"/>
          <w:szCs w:val="20"/>
          <w:lang w:eastAsia="en-US"/>
        </w:rPr>
        <w:t>O recebimento provisório ou definitivo do objeto não exclui a responsabilidade do contratado pelos prejuízos resultantes da incorreta execução do contrato.</w:t>
      </w:r>
    </w:p>
    <w:p w14:paraId="1425EE84" w14:textId="77777777" w:rsidR="00183260" w:rsidRDefault="00694D63">
      <w:pPr>
        <w:pStyle w:val="Standard"/>
        <w:spacing w:after="57"/>
        <w:jc w:val="both"/>
        <w:rPr>
          <w:rFonts w:hint="eastAsia"/>
        </w:rPr>
      </w:pPr>
      <w:r>
        <w:rPr>
          <w:rFonts w:ascii="Arial" w:hAnsi="Arial"/>
          <w:b/>
          <w:bCs/>
          <w:color w:val="000000"/>
          <w:sz w:val="20"/>
          <w:szCs w:val="20"/>
        </w:rPr>
        <w:t xml:space="preserve">9.7 </w:t>
      </w:r>
      <w:r>
        <w:rPr>
          <w:rFonts w:ascii="Arial" w:hAnsi="Arial"/>
          <w:color w:val="000000"/>
          <w:sz w:val="20"/>
          <w:szCs w:val="20"/>
        </w:rPr>
        <w:t xml:space="preserve">o Contratado deverá ter disponibilidade e capacidade de executar o serviço nos endereços relacionados </w:t>
      </w:r>
      <w:r>
        <w:rPr>
          <w:rFonts w:ascii="Arial" w:hAnsi="Arial"/>
          <w:color w:val="000000"/>
          <w:sz w:val="20"/>
          <w:szCs w:val="20"/>
          <w:shd w:val="clear" w:color="auto" w:fill="FFF200"/>
        </w:rPr>
        <w:t>no Anexo VI deste edital,</w:t>
      </w:r>
      <w:r>
        <w:rPr>
          <w:rFonts w:ascii="Arial" w:hAnsi="Arial"/>
          <w:color w:val="000000"/>
          <w:sz w:val="20"/>
          <w:szCs w:val="20"/>
        </w:rPr>
        <w:t xml:space="preserve"> conforme as condições e as necessidades do licitante.</w:t>
      </w:r>
    </w:p>
    <w:p w14:paraId="1425EE85" w14:textId="77777777" w:rsidR="00183260" w:rsidRDefault="00694D63">
      <w:pPr>
        <w:pStyle w:val="Standard"/>
        <w:spacing w:after="57"/>
        <w:jc w:val="both"/>
        <w:rPr>
          <w:rFonts w:hint="eastAsia"/>
        </w:rPr>
      </w:pPr>
      <w:r>
        <w:rPr>
          <w:rFonts w:ascii="Arial" w:hAnsi="Arial"/>
          <w:b/>
          <w:bCs/>
          <w:color w:val="000000"/>
          <w:sz w:val="20"/>
          <w:szCs w:val="20"/>
        </w:rPr>
        <w:t>9.8</w:t>
      </w:r>
      <w:r>
        <w:rPr>
          <w:rFonts w:ascii="Arial" w:hAnsi="Arial"/>
          <w:color w:val="000000"/>
          <w:sz w:val="20"/>
          <w:szCs w:val="20"/>
        </w:rPr>
        <w:t xml:space="preserve"> Os critérios para o recebimento estão especificados no item 7 do Anexo VII (minuta do contrato).</w:t>
      </w: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8A"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86" w14:textId="77777777" w:rsidR="00183260" w:rsidRDefault="00694D63">
            <w:pPr>
              <w:pStyle w:val="Textbody"/>
              <w:shd w:val="clear" w:color="auto" w:fill="FFFF00"/>
              <w:spacing w:after="0" w:line="240" w:lineRule="auto"/>
              <w:jc w:val="both"/>
              <w:rPr>
                <w:rFonts w:hint="eastAsia"/>
              </w:rPr>
            </w:pPr>
            <w:r>
              <w:rPr>
                <w:rFonts w:ascii="Arial" w:hAnsi="Arial"/>
                <w:b/>
                <w:bCs/>
                <w:sz w:val="20"/>
                <w:szCs w:val="20"/>
              </w:rPr>
              <w:t>Nota explicativa 39:</w:t>
            </w:r>
          </w:p>
          <w:p w14:paraId="1425EE87"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88" w14:textId="77777777" w:rsidR="00183260" w:rsidRDefault="00183260">
            <w:pPr>
              <w:pStyle w:val="TableContents"/>
              <w:shd w:val="clear" w:color="auto" w:fill="FFFF00"/>
              <w:spacing w:after="57"/>
              <w:ind w:left="-9" w:firstLine="9"/>
              <w:jc w:val="both"/>
              <w:rPr>
                <w:rFonts w:hint="eastAsia"/>
              </w:rPr>
            </w:pPr>
          </w:p>
          <w:p w14:paraId="1425EE89" w14:textId="77777777" w:rsidR="00183260" w:rsidRDefault="00694D63">
            <w:pPr>
              <w:pStyle w:val="Textbody"/>
              <w:shd w:val="clear" w:color="auto" w:fill="FFFF00"/>
              <w:spacing w:after="0" w:line="240" w:lineRule="auto"/>
              <w:jc w:val="both"/>
              <w:rPr>
                <w:rFonts w:hint="eastAsia"/>
              </w:rPr>
            </w:pPr>
            <w:r>
              <w:rPr>
                <w:rFonts w:ascii="Arial" w:hAnsi="Arial"/>
                <w:sz w:val="20"/>
                <w:szCs w:val="20"/>
              </w:rPr>
              <w:t>Caberá ao gestor definir, em função da complexidade e/ou do vulto do objeto, se o recebimento será feito por</w:t>
            </w:r>
            <w:r>
              <w:rPr>
                <w:rFonts w:ascii="Arial" w:hAnsi="Arial"/>
                <w:color w:val="000000"/>
                <w:sz w:val="20"/>
                <w:szCs w:val="20"/>
              </w:rPr>
              <w:t xml:space="preserve"> servidor ou comissão designada.</w:t>
            </w:r>
          </w:p>
        </w:tc>
      </w:tr>
    </w:tbl>
    <w:p w14:paraId="1425EE8B" w14:textId="77777777" w:rsidR="00183260" w:rsidRDefault="00183260">
      <w:pPr>
        <w:pStyle w:val="Standard"/>
        <w:spacing w:after="57"/>
        <w:jc w:val="both"/>
        <w:rPr>
          <w:rFonts w:ascii="Arial" w:hAnsi="Arial"/>
          <w:color w:val="000000"/>
          <w:sz w:val="20"/>
          <w:szCs w:val="20"/>
          <w:lang w:eastAsia="en-US"/>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90"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8C" w14:textId="77777777" w:rsidR="00183260" w:rsidRDefault="00694D63">
            <w:pPr>
              <w:pStyle w:val="TableContents"/>
              <w:shd w:val="clear" w:color="auto" w:fill="FFFF00"/>
              <w:spacing w:after="57"/>
              <w:rPr>
                <w:rFonts w:hint="eastAsia"/>
              </w:rPr>
            </w:pPr>
            <w:r>
              <w:rPr>
                <w:rFonts w:ascii="Arial" w:hAnsi="Arial"/>
                <w:b/>
                <w:bCs/>
                <w:sz w:val="20"/>
                <w:szCs w:val="20"/>
              </w:rPr>
              <w:t>Nota explicativa 40:</w:t>
            </w:r>
          </w:p>
          <w:p w14:paraId="1425EE8D"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8E" w14:textId="77777777" w:rsidR="00183260" w:rsidRDefault="00183260">
            <w:pPr>
              <w:pStyle w:val="TableContents"/>
              <w:shd w:val="clear" w:color="auto" w:fill="FFFF00"/>
              <w:spacing w:after="57"/>
              <w:ind w:left="-9" w:firstLine="9"/>
              <w:jc w:val="both"/>
              <w:rPr>
                <w:rFonts w:hint="eastAsia"/>
              </w:rPr>
            </w:pPr>
          </w:p>
          <w:p w14:paraId="1425EE8F" w14:textId="77777777" w:rsidR="00183260" w:rsidRDefault="00694D63">
            <w:pPr>
              <w:pStyle w:val="TableContents"/>
              <w:shd w:val="clear" w:color="auto" w:fill="FFFF00"/>
              <w:spacing w:after="57"/>
              <w:jc w:val="both"/>
              <w:rPr>
                <w:rFonts w:ascii="Arial" w:hAnsi="Arial"/>
                <w:sz w:val="20"/>
                <w:szCs w:val="20"/>
              </w:rPr>
            </w:pPr>
            <w:r>
              <w:rPr>
                <w:rFonts w:ascii="Arial" w:hAnsi="Arial"/>
                <w:sz w:val="20"/>
                <w:szCs w:val="20"/>
              </w:rPr>
              <w:t>O modelo de execução do objeto deve seguir o disposto no inciso V, § 1º do art. 19 e no art. 348, ambos do Decreto n.º 10.086, de 2022.</w:t>
            </w:r>
          </w:p>
        </w:tc>
      </w:tr>
    </w:tbl>
    <w:p w14:paraId="1425EE91" w14:textId="77777777" w:rsidR="00183260" w:rsidRDefault="00183260">
      <w:pPr>
        <w:pStyle w:val="Standard"/>
        <w:spacing w:after="57"/>
        <w:jc w:val="both"/>
        <w:rPr>
          <w:rFonts w:ascii="Arial" w:hAnsi="Arial"/>
          <w:color w:val="000000"/>
          <w:sz w:val="20"/>
          <w:szCs w:val="20"/>
          <w:lang w:eastAsia="en-US"/>
        </w:rPr>
      </w:pPr>
    </w:p>
    <w:p w14:paraId="1425EE92" w14:textId="77777777" w:rsidR="00183260" w:rsidRDefault="00694D63">
      <w:pPr>
        <w:pStyle w:val="Standard"/>
        <w:spacing w:after="57"/>
        <w:rPr>
          <w:rFonts w:hint="eastAsia"/>
        </w:rPr>
      </w:pPr>
      <w:r>
        <w:rPr>
          <w:rFonts w:ascii="Arial" w:hAnsi="Arial"/>
          <w:b/>
          <w:bCs/>
          <w:color w:val="000000"/>
          <w:sz w:val="20"/>
          <w:szCs w:val="20"/>
        </w:rPr>
        <w:t>10 OBRIGAÇÕES DO CONTRATADO E DO CONTRATANTE</w:t>
      </w:r>
    </w:p>
    <w:p w14:paraId="1425EE93" w14:textId="77777777" w:rsidR="00183260" w:rsidRDefault="00694D63">
      <w:pPr>
        <w:pStyle w:val="Standard"/>
        <w:spacing w:after="57"/>
        <w:rPr>
          <w:rFonts w:hint="eastAsia"/>
        </w:rPr>
      </w:pPr>
      <w:r>
        <w:rPr>
          <w:rFonts w:ascii="Arial" w:hAnsi="Arial"/>
          <w:b/>
          <w:bCs/>
          <w:color w:val="000000"/>
          <w:sz w:val="20"/>
          <w:szCs w:val="20"/>
        </w:rPr>
        <w:t>10.1</w:t>
      </w:r>
      <w:r>
        <w:rPr>
          <w:rFonts w:ascii="Arial" w:hAnsi="Arial"/>
          <w:color w:val="000000"/>
          <w:sz w:val="20"/>
          <w:szCs w:val="20"/>
        </w:rPr>
        <w:t xml:space="preserve"> São obrigações do Contratado:</w:t>
      </w:r>
    </w:p>
    <w:p w14:paraId="1425EE94" w14:textId="77777777" w:rsidR="00183260" w:rsidRDefault="00694D63">
      <w:pPr>
        <w:pStyle w:val="Standard"/>
        <w:spacing w:after="57"/>
        <w:jc w:val="both"/>
        <w:rPr>
          <w:rFonts w:hint="eastAsia"/>
        </w:rPr>
      </w:pPr>
      <w:r>
        <w:rPr>
          <w:rFonts w:ascii="Arial" w:hAnsi="Arial"/>
          <w:b/>
          <w:bCs/>
          <w:color w:val="000000"/>
          <w:sz w:val="20"/>
          <w:szCs w:val="20"/>
        </w:rPr>
        <w:t>10.1.1</w:t>
      </w:r>
      <w:r>
        <w:rPr>
          <w:rFonts w:ascii="Arial" w:hAnsi="Arial"/>
          <w:color w:val="000000"/>
          <w:sz w:val="20"/>
          <w:szCs w:val="20"/>
        </w:rPr>
        <w:t xml:space="preserve"> Executar os serviços conforme especificações do termo de referência e de sua proposta, com o perfeito cumprimento das cláusulas contratuais, além de fornecer os materiais e equipamentos, ferramentas e utensílios inerentes à execução do objeto do </w:t>
      </w:r>
      <w:proofErr w:type="gramStart"/>
      <w:r>
        <w:rPr>
          <w:rFonts w:ascii="Arial" w:hAnsi="Arial"/>
          <w:color w:val="000000"/>
          <w:sz w:val="20"/>
          <w:szCs w:val="20"/>
        </w:rPr>
        <w:t>Contrato;;</w:t>
      </w:r>
      <w:proofErr w:type="gramEnd"/>
    </w:p>
    <w:p w14:paraId="1425EE95" w14:textId="77777777" w:rsidR="00183260" w:rsidRDefault="00694D63">
      <w:pPr>
        <w:pStyle w:val="Standard"/>
        <w:spacing w:after="57"/>
        <w:jc w:val="both"/>
        <w:rPr>
          <w:rFonts w:hint="eastAsia"/>
        </w:rPr>
      </w:pPr>
      <w:r>
        <w:rPr>
          <w:rFonts w:ascii="Arial" w:hAnsi="Arial"/>
          <w:b/>
          <w:bCs/>
          <w:color w:val="000000"/>
          <w:sz w:val="20"/>
          <w:szCs w:val="20"/>
        </w:rPr>
        <w:lastRenderedPageBreak/>
        <w:t xml:space="preserve">10.1.2 </w:t>
      </w:r>
      <w:r>
        <w:rPr>
          <w:rFonts w:ascii="Arial" w:hAnsi="Arial"/>
          <w:color w:val="000000"/>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1425EE96" w14:textId="77777777" w:rsidR="00183260" w:rsidRDefault="00694D63">
      <w:pPr>
        <w:pStyle w:val="Standard"/>
        <w:spacing w:after="57"/>
        <w:jc w:val="both"/>
        <w:rPr>
          <w:rFonts w:hint="eastAsia"/>
        </w:rPr>
      </w:pPr>
      <w:r>
        <w:rPr>
          <w:rFonts w:ascii="Arial" w:hAnsi="Arial"/>
          <w:b/>
          <w:bCs/>
          <w:color w:val="000000"/>
          <w:sz w:val="20"/>
          <w:szCs w:val="20"/>
        </w:rPr>
        <w:t>10.1.3</w:t>
      </w:r>
      <w:r>
        <w:rPr>
          <w:rFonts w:ascii="Arial" w:hAnsi="Arial"/>
          <w:color w:val="000000"/>
          <w:sz w:val="20"/>
          <w:szCs w:val="20"/>
        </w:rPr>
        <w:t xml:space="preserve"> Responsabilizar-se pelos vícios e danos decorrentes da execução do objeto, de acordo com os artigos 14 e 17 a 27, do Código de Defesa do Consumidor (Lei nº 8.078/1990), ficando o Contratante autorizado a descontar da garantia, caso exigida no edital, ou dos pagamentos devidos ao Contratado, o valor correspondente aos danos sofridos;</w:t>
      </w:r>
    </w:p>
    <w:p w14:paraId="1425EE97" w14:textId="77777777" w:rsidR="00183260" w:rsidRDefault="00694D63">
      <w:pPr>
        <w:pStyle w:val="Standard"/>
        <w:spacing w:after="57"/>
        <w:jc w:val="both"/>
        <w:rPr>
          <w:rFonts w:hint="eastAsia"/>
        </w:rPr>
      </w:pPr>
      <w:r>
        <w:rPr>
          <w:rFonts w:ascii="Arial" w:hAnsi="Arial"/>
          <w:b/>
          <w:bCs/>
          <w:color w:val="000000"/>
          <w:sz w:val="20"/>
          <w:szCs w:val="20"/>
        </w:rPr>
        <w:t>10.1.4</w:t>
      </w:r>
      <w:r>
        <w:rPr>
          <w:rFonts w:ascii="Arial" w:hAnsi="Arial"/>
          <w:color w:val="000000"/>
          <w:sz w:val="20"/>
          <w:szCs w:val="20"/>
        </w:rPr>
        <w:t xml:space="preserve"> Utilizar empregados habilitados e com conhecimento dos serviços a serem executados, em conformidade com as normas e determinações em vigor;</w:t>
      </w:r>
    </w:p>
    <w:p w14:paraId="1425EE98" w14:textId="77777777" w:rsidR="00183260" w:rsidRDefault="00694D63">
      <w:pPr>
        <w:pStyle w:val="Standard"/>
        <w:tabs>
          <w:tab w:val="left" w:pos="2505"/>
        </w:tabs>
        <w:spacing w:after="57"/>
        <w:jc w:val="both"/>
        <w:rPr>
          <w:rFonts w:hint="eastAsia"/>
        </w:rPr>
      </w:pPr>
      <w:r>
        <w:rPr>
          <w:rFonts w:ascii="Arial" w:hAnsi="Arial"/>
          <w:b/>
          <w:bCs/>
          <w:color w:val="000000"/>
          <w:sz w:val="20"/>
          <w:szCs w:val="20"/>
        </w:rPr>
        <w:t xml:space="preserve">10.1.5 </w:t>
      </w:r>
      <w:r>
        <w:rPr>
          <w:rFonts w:ascii="Arial" w:hAnsi="Arial"/>
          <w:color w:val="000000"/>
          <w:sz w:val="20"/>
          <w:szCs w:val="20"/>
        </w:rPr>
        <w:t>Relacionar os trabalhadores que executarão os serviços na sede do Contratante, além de provê-los conforme as exigências de segurança do trabalho, se for o caso;</w:t>
      </w:r>
    </w:p>
    <w:p w14:paraId="1425EE99" w14:textId="77777777" w:rsidR="00183260" w:rsidRDefault="00694D63">
      <w:pPr>
        <w:pStyle w:val="Standard"/>
        <w:spacing w:after="57"/>
        <w:jc w:val="both"/>
        <w:rPr>
          <w:rFonts w:hint="eastAsia"/>
        </w:rPr>
      </w:pPr>
      <w:r>
        <w:rPr>
          <w:rFonts w:ascii="Arial" w:hAnsi="Arial"/>
          <w:b/>
          <w:bCs/>
          <w:color w:val="000000"/>
          <w:sz w:val="20"/>
          <w:szCs w:val="20"/>
        </w:rPr>
        <w:t xml:space="preserve">10.1.6 </w:t>
      </w:r>
      <w:r>
        <w:rPr>
          <w:rFonts w:ascii="Arial" w:hAnsi="Arial"/>
          <w:color w:val="000000"/>
          <w:sz w:val="20"/>
          <w:szCs w:val="20"/>
        </w:rPr>
        <w:t>Responsabilizar-se por todas as obrigações trabalhistas, sociais, previdenciárias, tributárias e as demais previstas na legislação específica, cuja inadimplência não transfere responsabilidade ao Contratante;</w:t>
      </w:r>
    </w:p>
    <w:p w14:paraId="1425EE9A" w14:textId="77777777" w:rsidR="00183260" w:rsidRDefault="00694D63">
      <w:pPr>
        <w:pStyle w:val="Standard"/>
        <w:spacing w:after="57"/>
        <w:jc w:val="both"/>
        <w:rPr>
          <w:rFonts w:hint="eastAsia"/>
        </w:rPr>
      </w:pPr>
      <w:r>
        <w:rPr>
          <w:rFonts w:ascii="Arial" w:hAnsi="Arial"/>
          <w:b/>
          <w:bCs/>
          <w:color w:val="000000"/>
          <w:sz w:val="20"/>
          <w:szCs w:val="20"/>
        </w:rPr>
        <w:t>10.1.7</w:t>
      </w:r>
      <w:r>
        <w:rPr>
          <w:rFonts w:ascii="Arial" w:hAnsi="Arial"/>
          <w:color w:val="000000"/>
          <w:sz w:val="20"/>
          <w:szCs w:val="20"/>
        </w:rPr>
        <w:t xml:space="preserve"> Instruir os trabalhadores que eventualmente executarem os serviços na sede do Contratante quanto à necessidade de acatar as normas internas da Administração;</w:t>
      </w:r>
    </w:p>
    <w:p w14:paraId="1425EE9B" w14:textId="77777777" w:rsidR="00183260" w:rsidRDefault="00694D63">
      <w:pPr>
        <w:pStyle w:val="Standard"/>
        <w:spacing w:after="57"/>
        <w:jc w:val="both"/>
        <w:rPr>
          <w:rFonts w:hint="eastAsia"/>
        </w:rPr>
      </w:pPr>
      <w:r>
        <w:rPr>
          <w:rFonts w:ascii="Arial" w:hAnsi="Arial"/>
          <w:b/>
          <w:bCs/>
          <w:color w:val="000000"/>
          <w:sz w:val="20"/>
          <w:szCs w:val="20"/>
        </w:rPr>
        <w:t xml:space="preserve">10.1.8 </w:t>
      </w:r>
      <w:r>
        <w:rPr>
          <w:rFonts w:ascii="Arial" w:hAnsi="Arial"/>
          <w:color w:val="000000"/>
          <w:sz w:val="20"/>
          <w:szCs w:val="20"/>
        </w:rPr>
        <w:t>Relatar ao Contratante toda e qualquer irregularidade verificada no decorrer da prestação dos serviços;</w:t>
      </w:r>
    </w:p>
    <w:p w14:paraId="1425EE9C" w14:textId="77777777" w:rsidR="00183260" w:rsidRDefault="00694D63">
      <w:pPr>
        <w:pStyle w:val="Standard"/>
        <w:spacing w:after="57"/>
        <w:jc w:val="both"/>
        <w:rPr>
          <w:rFonts w:hint="eastAsia"/>
        </w:rPr>
      </w:pPr>
      <w:r>
        <w:rPr>
          <w:rFonts w:ascii="Arial" w:hAnsi="Arial"/>
          <w:b/>
          <w:bCs/>
          <w:color w:val="000000"/>
          <w:sz w:val="20"/>
          <w:szCs w:val="20"/>
        </w:rPr>
        <w:t xml:space="preserve">10.1.9 </w:t>
      </w:r>
      <w:r>
        <w:rPr>
          <w:rFonts w:ascii="Arial" w:hAnsi="Arial"/>
          <w:color w:val="000000"/>
          <w:sz w:val="20"/>
          <w:szCs w:val="20"/>
        </w:rPr>
        <w:t>Não permitir a utilização de qualquer trabalho do menor de 16 (dezesseis) anos, exceto na condição de aprendiz para os maiores de 14 (quatorze) anos; nem permitir a utilização do trabalho do menor de 18 (dezoito) anos em trabalho noturno, perigoso ou insalubre;</w:t>
      </w:r>
    </w:p>
    <w:p w14:paraId="1425EE9D" w14:textId="77777777" w:rsidR="00183260" w:rsidRDefault="00694D63">
      <w:pPr>
        <w:pStyle w:val="Standard"/>
        <w:spacing w:after="57"/>
        <w:jc w:val="both"/>
        <w:rPr>
          <w:rFonts w:hint="eastAsia"/>
        </w:rPr>
      </w:pPr>
      <w:r>
        <w:rPr>
          <w:rFonts w:ascii="Arial" w:hAnsi="Arial"/>
          <w:b/>
          <w:bCs/>
          <w:color w:val="000000"/>
          <w:sz w:val="20"/>
          <w:szCs w:val="20"/>
        </w:rPr>
        <w:t xml:space="preserve">10.1.10 </w:t>
      </w:r>
      <w:r>
        <w:rPr>
          <w:rFonts w:ascii="Arial" w:hAnsi="Arial"/>
          <w:color w:val="000000"/>
          <w:sz w:val="20"/>
          <w:szCs w:val="20"/>
        </w:rPr>
        <w:t>Manter durante toda a vigência do Contrato, em compatibilidade com as obrigações assumidas, todas as condições de habilitação e qualificação exigidas na licitação;</w:t>
      </w:r>
    </w:p>
    <w:p w14:paraId="1425EE9E" w14:textId="77777777" w:rsidR="00183260" w:rsidRDefault="00694D63">
      <w:pPr>
        <w:pStyle w:val="Standard"/>
        <w:spacing w:after="57"/>
        <w:jc w:val="both"/>
        <w:rPr>
          <w:rFonts w:hint="eastAsia"/>
        </w:rPr>
      </w:pPr>
      <w:r>
        <w:rPr>
          <w:rFonts w:ascii="Arial" w:hAnsi="Arial"/>
          <w:b/>
          <w:bCs/>
          <w:color w:val="000000"/>
          <w:sz w:val="20"/>
          <w:szCs w:val="20"/>
        </w:rPr>
        <w:t xml:space="preserve">10.1.11 </w:t>
      </w:r>
      <w:r>
        <w:rPr>
          <w:rFonts w:ascii="Arial" w:hAnsi="Arial"/>
          <w:color w:val="000000"/>
          <w:sz w:val="20"/>
          <w:szCs w:val="20"/>
        </w:rPr>
        <w:t>manter atualizado os seus dados no Portal Nacional de Contratações Públicas (PNCP) e no Cadastro Unificado de Fornecedores do Estado do Paraná, conforme legislação vigente;</w:t>
      </w:r>
    </w:p>
    <w:p w14:paraId="1425EE9F" w14:textId="77777777" w:rsidR="00183260" w:rsidRDefault="00694D63">
      <w:pPr>
        <w:spacing w:after="57"/>
        <w:jc w:val="both"/>
        <w:rPr>
          <w:rFonts w:hint="eastAsia"/>
        </w:rPr>
      </w:pPr>
      <w:r>
        <w:rPr>
          <w:rFonts w:ascii="Arial" w:hAnsi="Arial"/>
          <w:b/>
          <w:bCs/>
          <w:color w:val="000000"/>
          <w:sz w:val="20"/>
          <w:szCs w:val="20"/>
        </w:rPr>
        <w:t xml:space="preserve">10.1.12 </w:t>
      </w:r>
      <w:r>
        <w:rPr>
          <w:rFonts w:ascii="Arial" w:hAnsi="Arial"/>
          <w:color w:val="000000"/>
          <w:sz w:val="20"/>
          <w:szCs w:val="20"/>
          <w:shd w:val="clear" w:color="auto" w:fill="FFFFFF"/>
        </w:rPr>
        <w:t>Guardar sigilo sobre todas as informações obtidas em decorrência do cumprimento do Contrato;</w:t>
      </w:r>
    </w:p>
    <w:p w14:paraId="1425EEA0" w14:textId="77777777" w:rsidR="00183260" w:rsidRDefault="00694D63">
      <w:pPr>
        <w:pStyle w:val="Standard"/>
        <w:spacing w:after="57"/>
        <w:jc w:val="both"/>
        <w:rPr>
          <w:rFonts w:hint="eastAsia"/>
        </w:rPr>
      </w:pPr>
      <w:r>
        <w:rPr>
          <w:rFonts w:ascii="Arial" w:hAnsi="Arial"/>
          <w:b/>
          <w:bCs/>
          <w:color w:val="000000"/>
          <w:sz w:val="20"/>
          <w:szCs w:val="20"/>
        </w:rPr>
        <w:t xml:space="preserve">10.1.13 </w:t>
      </w:r>
      <w:r>
        <w:rPr>
          <w:rFonts w:ascii="Arial" w:hAnsi="Arial"/>
          <w:color w:val="000000"/>
          <w:sz w:val="20"/>
          <w:szCs w:val="20"/>
        </w:rPr>
        <w:t>Ceder os direitos patrimoniais relativos ao projeto ou serviço técnico especializado, para que a Administração possa utilizá-lo de acordo com o previsto no Termo de Referência, nos termos do artigo 349,</w:t>
      </w:r>
      <w:r>
        <w:t xml:space="preserve"> </w:t>
      </w:r>
      <w:r>
        <w:rPr>
          <w:rFonts w:ascii="Arial" w:hAnsi="Arial"/>
          <w:color w:val="000000"/>
          <w:sz w:val="20"/>
          <w:szCs w:val="20"/>
        </w:rPr>
        <w:t>XVIII, do Decreto Estadual nº 10.086/2022;</w:t>
      </w:r>
    </w:p>
    <w:p w14:paraId="1425EEA1" w14:textId="77777777" w:rsidR="00183260" w:rsidRDefault="00694D63">
      <w:pPr>
        <w:pStyle w:val="Standard"/>
        <w:spacing w:after="57"/>
        <w:jc w:val="both"/>
        <w:rPr>
          <w:rFonts w:hint="eastAsia"/>
        </w:rPr>
      </w:pPr>
      <w:r>
        <w:rPr>
          <w:rFonts w:ascii="Arial" w:hAnsi="Arial"/>
          <w:b/>
          <w:bCs/>
          <w:color w:val="000000"/>
          <w:sz w:val="20"/>
          <w:szCs w:val="20"/>
        </w:rPr>
        <w:t xml:space="preserve">10.1.14 </w:t>
      </w:r>
      <w:r>
        <w:rPr>
          <w:rFonts w:ascii="Arial" w:hAnsi="Arial"/>
          <w:color w:val="000000"/>
          <w:sz w:val="20"/>
          <w:szCs w:val="20"/>
        </w:rPr>
        <w:t xml:space="preserve">Quando o projeto </w:t>
      </w:r>
      <w:proofErr w:type="gramStart"/>
      <w:r>
        <w:rPr>
          <w:rFonts w:ascii="Arial" w:hAnsi="Arial"/>
          <w:color w:val="000000"/>
          <w:sz w:val="20"/>
          <w:szCs w:val="20"/>
        </w:rPr>
        <w:t>referir-se</w:t>
      </w:r>
      <w:proofErr w:type="gramEnd"/>
      <w:r>
        <w:rPr>
          <w:rFonts w:ascii="Arial" w:hAnsi="Arial"/>
          <w:color w:val="000000"/>
          <w:sz w:val="20"/>
          <w:szCs w:val="20"/>
        </w:rPr>
        <w:t xml:space="preserve">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1425EEA2" w14:textId="77777777" w:rsidR="00183260" w:rsidRDefault="00694D63">
      <w:pPr>
        <w:pStyle w:val="Standard"/>
        <w:spacing w:after="57"/>
        <w:jc w:val="both"/>
        <w:rPr>
          <w:rFonts w:hint="eastAsia"/>
        </w:rPr>
      </w:pPr>
      <w:r>
        <w:rPr>
          <w:rFonts w:ascii="Arial" w:hAnsi="Arial"/>
          <w:b/>
          <w:bCs/>
          <w:color w:val="000000"/>
          <w:sz w:val="20"/>
          <w:szCs w:val="20"/>
        </w:rPr>
        <w:t xml:space="preserve">10.1.15 </w:t>
      </w:r>
      <w:r>
        <w:rPr>
          <w:rFonts w:ascii="Arial" w:hAnsi="Arial"/>
          <w:color w:val="000000"/>
          <w:sz w:val="20"/>
          <w:szCs w:val="20"/>
        </w:rPr>
        <w:t>Garantir ao Contratante:</w:t>
      </w:r>
    </w:p>
    <w:p w14:paraId="1425EEA3" w14:textId="77777777" w:rsidR="00183260" w:rsidRDefault="00694D63">
      <w:pPr>
        <w:spacing w:after="57"/>
        <w:jc w:val="both"/>
        <w:rPr>
          <w:rFonts w:ascii="Arial" w:hAnsi="Arial"/>
          <w:color w:val="000000"/>
          <w:sz w:val="20"/>
          <w:szCs w:val="20"/>
        </w:rPr>
      </w:pPr>
      <w:r>
        <w:rPr>
          <w:rFonts w:ascii="Arial" w:hAnsi="Arial"/>
          <w:color w:val="000000"/>
          <w:sz w:val="20"/>
          <w:szCs w:val="20"/>
        </w:rPr>
        <w:t>a)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14:paraId="1425EEA4" w14:textId="77777777" w:rsidR="00183260" w:rsidRDefault="00694D63">
      <w:pPr>
        <w:spacing w:after="57"/>
        <w:jc w:val="both"/>
        <w:rPr>
          <w:rFonts w:ascii="Arial" w:hAnsi="Arial"/>
          <w:color w:val="000000"/>
          <w:sz w:val="20"/>
          <w:szCs w:val="20"/>
        </w:rPr>
      </w:pPr>
      <w:r>
        <w:rPr>
          <w:rFonts w:ascii="Arial" w:hAnsi="Arial"/>
          <w:color w:val="000000"/>
          <w:sz w:val="20"/>
          <w:szCs w:val="20"/>
        </w:rPr>
        <w:t>b) 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do Contratante.</w:t>
      </w:r>
    </w:p>
    <w:p w14:paraId="1425EEA5" w14:textId="77777777" w:rsidR="00183260" w:rsidRDefault="00183260">
      <w:pPr>
        <w:spacing w:after="57"/>
        <w:jc w:val="both"/>
        <w:rPr>
          <w:rFonts w:ascii="Arial" w:hAnsi="Arial"/>
          <w:b/>
          <w:bCs/>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B4"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A6" w14:textId="77777777" w:rsidR="00183260" w:rsidRDefault="00694D63">
            <w:pPr>
              <w:pStyle w:val="TableContents"/>
              <w:shd w:val="clear" w:color="auto" w:fill="FFFF00"/>
              <w:rPr>
                <w:rFonts w:hint="eastAsia"/>
              </w:rPr>
            </w:pPr>
            <w:r>
              <w:rPr>
                <w:rFonts w:ascii="Arial" w:hAnsi="Arial"/>
                <w:b/>
                <w:bCs/>
                <w:color w:val="000000"/>
                <w:sz w:val="20"/>
                <w:szCs w:val="20"/>
              </w:rPr>
              <w:t>Nota explicativa 41:</w:t>
            </w:r>
          </w:p>
          <w:p w14:paraId="1425EEA7"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rPr>
              <w:t>(Obs. As notas explicativas são meramente orientativas. Portanto, devem ser excluídas do edital a ser publicado)</w:t>
            </w:r>
          </w:p>
          <w:p w14:paraId="1425EEA8" w14:textId="77777777" w:rsidR="00183260" w:rsidRDefault="00183260">
            <w:pPr>
              <w:pStyle w:val="TableContents"/>
              <w:shd w:val="clear" w:color="auto" w:fill="FFFF00"/>
              <w:spacing w:after="57"/>
              <w:ind w:left="-9" w:firstLine="9"/>
              <w:jc w:val="both"/>
              <w:rPr>
                <w:rFonts w:hint="eastAsia"/>
              </w:rPr>
            </w:pPr>
          </w:p>
          <w:p w14:paraId="1425EEA9" w14:textId="77777777" w:rsidR="00183260" w:rsidRDefault="00694D63">
            <w:pPr>
              <w:pStyle w:val="TableContents"/>
              <w:shd w:val="clear" w:color="auto" w:fill="FFFF00"/>
              <w:jc w:val="both"/>
              <w:rPr>
                <w:rFonts w:ascii="Arial" w:hAnsi="Arial"/>
                <w:color w:val="FF0000"/>
                <w:sz w:val="20"/>
                <w:szCs w:val="20"/>
              </w:rPr>
            </w:pPr>
            <w:r>
              <w:rPr>
                <w:rFonts w:ascii="Arial" w:hAnsi="Arial"/>
                <w:color w:val="FF0000"/>
                <w:sz w:val="20"/>
                <w:szCs w:val="20"/>
              </w:rPr>
              <w:t>No caso de o Estudo Técnico Preliminar apontar a necessidade de contratação de serviços ambiental e socialmente sustentáveis (nos termos do previsto no art. 361 do Decreto n.º 10.086, de 2022) deverá ser incluído item que trate da adoção de práticas de sustentabilidade:</w:t>
            </w:r>
          </w:p>
          <w:p w14:paraId="1425EEAA"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t>10.1.10.</w:t>
            </w:r>
            <w:r>
              <w:rPr>
                <w:rFonts w:ascii="Arial" w:eastAsia="Calibri" w:hAnsi="Arial"/>
                <w:color w:val="000000"/>
                <w:sz w:val="20"/>
                <w:szCs w:val="20"/>
              </w:rPr>
              <w:t xml:space="preserve"> Adotar as seguintes práticas de sustentabilidade, quando couber:</w:t>
            </w:r>
          </w:p>
          <w:p w14:paraId="1425EEAB"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lastRenderedPageBreak/>
              <w:t>10.1.10.</w:t>
            </w:r>
            <w:r>
              <w:rPr>
                <w:rFonts w:ascii="Arial" w:eastAsia="Calibri" w:hAnsi="Arial"/>
                <w:color w:val="000000"/>
                <w:sz w:val="20"/>
                <w:szCs w:val="20"/>
              </w:rPr>
              <w:t xml:space="preserve"> Adotar as seguintes práticas de sustentabilidade, quando couber:</w:t>
            </w:r>
          </w:p>
          <w:p w14:paraId="1425EEAC"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t>10.1.10.1</w:t>
            </w:r>
            <w:r>
              <w:rPr>
                <w:rFonts w:ascii="Arial" w:eastAsia="Calibri" w:hAnsi="Arial"/>
                <w:color w:val="000000"/>
                <w:sz w:val="20"/>
                <w:szCs w:val="20"/>
              </w:rPr>
              <w:t xml:space="preserve"> menor impacto sobre recursos naturais como flora, fauna, ar, solo e água;</w:t>
            </w:r>
          </w:p>
          <w:p w14:paraId="1425EEAD"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t>10.1.10.</w:t>
            </w:r>
            <w:proofErr w:type="gramStart"/>
            <w:r>
              <w:rPr>
                <w:rFonts w:ascii="Arial" w:eastAsia="Calibri" w:hAnsi="Arial"/>
                <w:b/>
                <w:bCs/>
                <w:color w:val="000000"/>
                <w:sz w:val="20"/>
                <w:szCs w:val="20"/>
              </w:rPr>
              <w:t>2</w:t>
            </w:r>
            <w:r>
              <w:rPr>
                <w:rFonts w:ascii="Arial" w:eastAsia="Calibri" w:hAnsi="Arial"/>
                <w:color w:val="000000"/>
                <w:sz w:val="20"/>
                <w:szCs w:val="20"/>
              </w:rPr>
              <w:t xml:space="preserve"> preferência</w:t>
            </w:r>
            <w:proofErr w:type="gramEnd"/>
            <w:r>
              <w:rPr>
                <w:rFonts w:ascii="Arial" w:eastAsia="Calibri" w:hAnsi="Arial"/>
                <w:color w:val="000000"/>
                <w:sz w:val="20"/>
                <w:szCs w:val="20"/>
              </w:rPr>
              <w:t xml:space="preserve"> para materiais, tecnologias e matérias-primas de origem local;</w:t>
            </w:r>
          </w:p>
          <w:p w14:paraId="1425EEAE"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t>10.1.10.3</w:t>
            </w:r>
            <w:r>
              <w:rPr>
                <w:rFonts w:ascii="Arial" w:eastAsia="Calibri" w:hAnsi="Arial"/>
                <w:color w:val="000000"/>
                <w:sz w:val="20"/>
                <w:szCs w:val="20"/>
              </w:rPr>
              <w:t xml:space="preserve"> maior eficiência na utilização de recursos naturais como água e energia;</w:t>
            </w:r>
          </w:p>
          <w:p w14:paraId="1425EEAF"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t>10.1.10.4</w:t>
            </w:r>
            <w:r>
              <w:rPr>
                <w:rFonts w:ascii="Arial" w:eastAsia="Calibri" w:hAnsi="Arial"/>
                <w:color w:val="000000"/>
                <w:sz w:val="20"/>
                <w:szCs w:val="20"/>
              </w:rPr>
              <w:t xml:space="preserve"> maior geração de empregos, preferencialmente com mão de obra local;</w:t>
            </w:r>
          </w:p>
          <w:p w14:paraId="1425EEB0"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t>10.1.10.5</w:t>
            </w:r>
            <w:r>
              <w:rPr>
                <w:rFonts w:ascii="Arial" w:eastAsia="Calibri" w:hAnsi="Arial"/>
                <w:color w:val="000000"/>
                <w:sz w:val="20"/>
                <w:szCs w:val="20"/>
              </w:rPr>
              <w:t xml:space="preserve"> maior vida útil e menor custo de manutenção do bem;</w:t>
            </w:r>
          </w:p>
          <w:p w14:paraId="1425EEB1"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t>10.1.10.</w:t>
            </w:r>
            <w:proofErr w:type="gramStart"/>
            <w:r>
              <w:rPr>
                <w:rFonts w:ascii="Arial" w:eastAsia="Calibri" w:hAnsi="Arial"/>
                <w:b/>
                <w:bCs/>
                <w:color w:val="000000"/>
                <w:sz w:val="20"/>
                <w:szCs w:val="20"/>
              </w:rPr>
              <w:t>6</w:t>
            </w:r>
            <w:r>
              <w:rPr>
                <w:rFonts w:ascii="Arial" w:eastAsia="Calibri" w:hAnsi="Arial"/>
                <w:color w:val="000000"/>
                <w:sz w:val="20"/>
                <w:szCs w:val="20"/>
              </w:rPr>
              <w:t xml:space="preserve"> uso</w:t>
            </w:r>
            <w:proofErr w:type="gramEnd"/>
            <w:r>
              <w:rPr>
                <w:rFonts w:ascii="Arial" w:eastAsia="Calibri" w:hAnsi="Arial"/>
                <w:color w:val="000000"/>
                <w:sz w:val="20"/>
                <w:szCs w:val="20"/>
              </w:rPr>
              <w:t xml:space="preserve"> de inovações que reduzam a pressão sobre recursos naturais;</w:t>
            </w:r>
          </w:p>
          <w:p w14:paraId="1425EEB2"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t>10.1.10.</w:t>
            </w:r>
            <w:proofErr w:type="gramStart"/>
            <w:r>
              <w:rPr>
                <w:rFonts w:ascii="Arial" w:eastAsia="Calibri" w:hAnsi="Arial"/>
                <w:b/>
                <w:bCs/>
                <w:color w:val="000000"/>
                <w:sz w:val="20"/>
                <w:szCs w:val="20"/>
              </w:rPr>
              <w:t>7</w:t>
            </w:r>
            <w:r>
              <w:rPr>
                <w:rFonts w:ascii="Arial" w:eastAsia="Calibri" w:hAnsi="Arial"/>
                <w:color w:val="000000"/>
                <w:sz w:val="20"/>
                <w:szCs w:val="20"/>
              </w:rPr>
              <w:t xml:space="preserve"> origem</w:t>
            </w:r>
            <w:proofErr w:type="gramEnd"/>
            <w:r>
              <w:rPr>
                <w:rFonts w:ascii="Arial" w:eastAsia="Calibri" w:hAnsi="Arial"/>
                <w:color w:val="000000"/>
                <w:sz w:val="20"/>
                <w:szCs w:val="20"/>
              </w:rPr>
              <w:t xml:space="preserve"> sustentável dos recursos naturais utilizados nos bens e serviços contratados; e</w:t>
            </w:r>
          </w:p>
          <w:p w14:paraId="1425EEB3"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t>10.1.10.</w:t>
            </w:r>
            <w:proofErr w:type="gramStart"/>
            <w:r>
              <w:rPr>
                <w:rFonts w:ascii="Arial" w:eastAsia="Calibri" w:hAnsi="Arial"/>
                <w:b/>
                <w:bCs/>
                <w:color w:val="000000"/>
                <w:sz w:val="20"/>
                <w:szCs w:val="20"/>
              </w:rPr>
              <w:t>8</w:t>
            </w:r>
            <w:r>
              <w:rPr>
                <w:rFonts w:ascii="Arial" w:eastAsia="Calibri" w:hAnsi="Arial"/>
                <w:color w:val="000000"/>
                <w:sz w:val="20"/>
                <w:szCs w:val="20"/>
              </w:rPr>
              <w:t xml:space="preserve"> utilização</w:t>
            </w:r>
            <w:proofErr w:type="gramEnd"/>
            <w:r>
              <w:rPr>
                <w:rFonts w:ascii="Arial" w:eastAsia="Calibri" w:hAnsi="Arial"/>
                <w:color w:val="000000"/>
                <w:sz w:val="20"/>
                <w:szCs w:val="20"/>
              </w:rPr>
              <w:t xml:space="preserve"> de produtos florestais madeireiros e não madeireiros originários de manejo florestal sustentável ou de reflorestamento.</w:t>
            </w:r>
          </w:p>
        </w:tc>
      </w:tr>
    </w:tbl>
    <w:p w14:paraId="1425EEB5" w14:textId="77777777" w:rsidR="00183260" w:rsidRDefault="00183260">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BC"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B6" w14:textId="77777777" w:rsidR="00183260" w:rsidRDefault="00694D63">
            <w:pPr>
              <w:pStyle w:val="TableContents"/>
              <w:shd w:val="clear" w:color="auto" w:fill="FFFF00"/>
              <w:rPr>
                <w:rFonts w:hint="eastAsia"/>
              </w:rPr>
            </w:pPr>
            <w:r>
              <w:rPr>
                <w:rFonts w:ascii="Arial" w:hAnsi="Arial"/>
                <w:b/>
                <w:bCs/>
                <w:color w:val="000000"/>
                <w:sz w:val="20"/>
                <w:szCs w:val="20"/>
              </w:rPr>
              <w:t>Nota explicativa 42:</w:t>
            </w:r>
          </w:p>
          <w:p w14:paraId="1425EEB7"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rPr>
              <w:t>(Obs. As notas explicativas são meramente orientativas. Portanto, devem ser excluídas do edital a ser publicado)</w:t>
            </w:r>
          </w:p>
          <w:p w14:paraId="1425EEB8" w14:textId="77777777" w:rsidR="00183260" w:rsidRDefault="00183260">
            <w:pPr>
              <w:pStyle w:val="TableContents"/>
              <w:shd w:val="clear" w:color="auto" w:fill="FFFF00"/>
              <w:spacing w:after="57"/>
              <w:ind w:left="-9" w:firstLine="9"/>
              <w:jc w:val="both"/>
              <w:rPr>
                <w:rFonts w:hint="eastAsia"/>
              </w:rPr>
            </w:pPr>
          </w:p>
          <w:p w14:paraId="1425EEB9" w14:textId="77777777" w:rsidR="00183260" w:rsidRDefault="00694D63">
            <w:pPr>
              <w:pStyle w:val="TableContents"/>
              <w:shd w:val="clear" w:color="auto" w:fill="FFFF00"/>
              <w:jc w:val="both"/>
              <w:rPr>
                <w:rFonts w:hint="eastAsia"/>
              </w:rPr>
            </w:pPr>
            <w:r>
              <w:rPr>
                <w:rFonts w:ascii="Arial" w:hAnsi="Arial"/>
                <w:color w:val="FF0000"/>
                <w:sz w:val="20"/>
                <w:szCs w:val="20"/>
              </w:rPr>
              <w:t>No caso de o Estudo Técnico Preliminar apontar a necessidade de o fornecedor se responsabilizar logística reversa deverá ser ajustada a redação com a inclusão dos seguintes itens:</w:t>
            </w:r>
          </w:p>
          <w:p w14:paraId="1425EEBA"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t>10.1.11.</w:t>
            </w:r>
            <w:r>
              <w:rPr>
                <w:rFonts w:ascii="Arial" w:eastAsia="Calibri" w:hAnsi="Arial"/>
                <w:color w:val="000000"/>
                <w:sz w:val="20"/>
                <w:szCs w:val="20"/>
              </w:rPr>
              <w:t xml:space="preserve"> adotar práticas de logística reversa dos produtos, embalagens e serviços pós-consumo no limite da proporção que fornecerem ao Poder Público, assumindo a responsabilidade pela destinação final ambientalmente adequada.</w:t>
            </w:r>
          </w:p>
          <w:p w14:paraId="1425EEBB" w14:textId="77777777" w:rsidR="00183260" w:rsidRDefault="00694D63">
            <w:pPr>
              <w:pStyle w:val="TableContents"/>
              <w:shd w:val="clear" w:color="auto" w:fill="FFFF00"/>
              <w:jc w:val="both"/>
              <w:rPr>
                <w:rFonts w:hint="eastAsia"/>
              </w:rPr>
            </w:pPr>
            <w:r>
              <w:rPr>
                <w:rFonts w:ascii="Arial" w:eastAsia="Calibri" w:hAnsi="Arial"/>
                <w:b/>
                <w:bCs/>
                <w:color w:val="000000"/>
                <w:sz w:val="20"/>
                <w:szCs w:val="20"/>
              </w:rPr>
              <w:t>10.1.12</w:t>
            </w:r>
            <w:r>
              <w:rPr>
                <w:rFonts w:ascii="Arial" w:eastAsia="Calibri" w:hAnsi="Arial"/>
                <w:color w:val="000000"/>
                <w:sz w:val="20"/>
                <w:szCs w:val="20"/>
              </w:rPr>
              <w:t xml:space="preserve"> apresentar declaração de atendimento e responsabilização com a logística reversa dos produtos, embalagens e serviços pós-consumo no limite da proporção que fornecerem ao Poder Público, assumindo a responsabilidade pela destinação final ambientalmente adequada.</w:t>
            </w:r>
          </w:p>
        </w:tc>
      </w:tr>
    </w:tbl>
    <w:p w14:paraId="1425EEBD" w14:textId="77777777" w:rsidR="00183260" w:rsidRDefault="00183260">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C3"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BE" w14:textId="77777777" w:rsidR="00183260" w:rsidRDefault="00694D63">
            <w:pPr>
              <w:pStyle w:val="TableContents"/>
              <w:shd w:val="clear" w:color="auto" w:fill="FFFF00"/>
              <w:rPr>
                <w:rFonts w:hint="eastAsia"/>
              </w:rPr>
            </w:pPr>
            <w:r>
              <w:rPr>
                <w:rFonts w:ascii="Arial" w:hAnsi="Arial"/>
                <w:b/>
                <w:bCs/>
                <w:sz w:val="20"/>
                <w:szCs w:val="20"/>
              </w:rPr>
              <w:t>Nota explicativa 43:</w:t>
            </w:r>
          </w:p>
          <w:p w14:paraId="1425EEBF"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C0" w14:textId="77777777" w:rsidR="00183260" w:rsidRDefault="00183260">
            <w:pPr>
              <w:pStyle w:val="TableContents"/>
              <w:shd w:val="clear" w:color="auto" w:fill="FFFF00"/>
              <w:spacing w:after="57"/>
              <w:ind w:left="-9" w:firstLine="9"/>
              <w:jc w:val="both"/>
              <w:rPr>
                <w:rFonts w:hint="eastAsia"/>
              </w:rPr>
            </w:pPr>
          </w:p>
          <w:p w14:paraId="1425EEC1" w14:textId="77777777" w:rsidR="00183260" w:rsidRDefault="00694D63">
            <w:pPr>
              <w:pStyle w:val="TableContents"/>
              <w:shd w:val="clear" w:color="auto" w:fill="FFFF00"/>
              <w:jc w:val="both"/>
              <w:rPr>
                <w:rFonts w:ascii="Arial" w:hAnsi="Arial"/>
                <w:sz w:val="20"/>
                <w:szCs w:val="20"/>
              </w:rPr>
            </w:pPr>
            <w:r>
              <w:rPr>
                <w:rFonts w:ascii="Arial" w:hAnsi="Arial"/>
                <w:sz w:val="20"/>
                <w:szCs w:val="20"/>
              </w:rPr>
              <w:t>O setor competente poderá incluir no referido item novas obrigações, de acordo com as especificações do objeto a ser contratado.</w:t>
            </w:r>
          </w:p>
          <w:p w14:paraId="1425EEC2" w14:textId="77777777" w:rsidR="00183260" w:rsidRDefault="00694D63">
            <w:pPr>
              <w:pStyle w:val="TableContents"/>
              <w:shd w:val="clear" w:color="auto" w:fill="FFFF00"/>
              <w:jc w:val="both"/>
              <w:rPr>
                <w:rFonts w:ascii="Arial" w:hAnsi="Arial"/>
                <w:sz w:val="20"/>
                <w:szCs w:val="20"/>
              </w:rPr>
            </w:pPr>
            <w:r>
              <w:rPr>
                <w:rFonts w:ascii="Arial" w:hAnsi="Arial"/>
                <w:sz w:val="20"/>
                <w:szCs w:val="20"/>
              </w:rPr>
              <w:t>Se forem acrescidas novas obrigações estas devem ser reproduzidas na minuta do contrato.</w:t>
            </w:r>
          </w:p>
        </w:tc>
      </w:tr>
    </w:tbl>
    <w:p w14:paraId="1425EEC4" w14:textId="77777777" w:rsidR="00183260" w:rsidRDefault="00183260">
      <w:pPr>
        <w:pStyle w:val="Standard"/>
        <w:spacing w:after="57"/>
        <w:rPr>
          <w:rFonts w:ascii="Arial" w:hAnsi="Arial"/>
          <w:b/>
          <w:bCs/>
          <w:color w:val="000000"/>
          <w:sz w:val="20"/>
          <w:szCs w:val="20"/>
        </w:rPr>
      </w:pPr>
    </w:p>
    <w:p w14:paraId="1425EEC5" w14:textId="77777777" w:rsidR="00183260" w:rsidRDefault="00183260">
      <w:pPr>
        <w:pStyle w:val="Standard"/>
        <w:spacing w:after="57"/>
        <w:rPr>
          <w:rFonts w:ascii="Arial" w:hAnsi="Arial"/>
          <w:b/>
          <w:bCs/>
          <w:color w:val="000000"/>
          <w:sz w:val="20"/>
          <w:szCs w:val="20"/>
        </w:rPr>
      </w:pPr>
    </w:p>
    <w:p w14:paraId="1425EEC6" w14:textId="77777777" w:rsidR="00183260" w:rsidRDefault="00694D63">
      <w:pPr>
        <w:pStyle w:val="Standard"/>
        <w:spacing w:after="57"/>
        <w:rPr>
          <w:rFonts w:hint="eastAsia"/>
        </w:rPr>
      </w:pPr>
      <w:r>
        <w:rPr>
          <w:rFonts w:ascii="Arial" w:hAnsi="Arial"/>
          <w:b/>
          <w:bCs/>
          <w:color w:val="000000"/>
          <w:sz w:val="20"/>
          <w:szCs w:val="20"/>
        </w:rPr>
        <w:t xml:space="preserve">10.2 </w:t>
      </w:r>
      <w:r>
        <w:rPr>
          <w:rFonts w:ascii="Arial" w:hAnsi="Arial"/>
          <w:color w:val="000000"/>
          <w:sz w:val="20"/>
          <w:szCs w:val="20"/>
        </w:rPr>
        <w:t>São obrigações do Contratante:</w:t>
      </w:r>
    </w:p>
    <w:p w14:paraId="1425EEC7" w14:textId="77777777" w:rsidR="00183260" w:rsidRDefault="00694D63">
      <w:pPr>
        <w:pStyle w:val="Standard"/>
        <w:spacing w:after="57"/>
        <w:jc w:val="both"/>
        <w:rPr>
          <w:rFonts w:hint="eastAsia"/>
        </w:rPr>
      </w:pPr>
      <w:r>
        <w:rPr>
          <w:rFonts w:ascii="Arial" w:hAnsi="Arial"/>
          <w:b/>
          <w:bCs/>
          <w:color w:val="000000"/>
          <w:sz w:val="20"/>
          <w:szCs w:val="20"/>
        </w:rPr>
        <w:t>10.2.1</w:t>
      </w:r>
      <w:r>
        <w:rPr>
          <w:rFonts w:ascii="Arial" w:hAnsi="Arial"/>
          <w:color w:val="000000"/>
          <w:sz w:val="20"/>
          <w:szCs w:val="20"/>
        </w:rPr>
        <w:t xml:space="preserve"> receber o objeto no prazo e condições estabelecidas neste edital e seus anexos;</w:t>
      </w:r>
    </w:p>
    <w:p w14:paraId="1425EEC8" w14:textId="77777777" w:rsidR="00183260" w:rsidRDefault="00694D63">
      <w:pPr>
        <w:pStyle w:val="Standard"/>
        <w:spacing w:after="57"/>
        <w:jc w:val="both"/>
        <w:rPr>
          <w:rFonts w:hint="eastAsia"/>
        </w:rPr>
      </w:pPr>
      <w:r>
        <w:rPr>
          <w:rFonts w:ascii="Arial" w:hAnsi="Arial"/>
          <w:b/>
          <w:bCs/>
          <w:color w:val="000000"/>
          <w:sz w:val="20"/>
          <w:szCs w:val="20"/>
        </w:rPr>
        <w:t xml:space="preserve">10.2.2 </w:t>
      </w:r>
      <w:r>
        <w:rPr>
          <w:rFonts w:ascii="Arial" w:hAnsi="Arial"/>
          <w:color w:val="000000"/>
          <w:sz w:val="20"/>
          <w:szCs w:val="20"/>
        </w:rPr>
        <w:t>exigir o cumprimento de todas as obrigações assumidas pelo Contratado, de acordo com as cláusulas contratuais e os termos de sua proposta;</w:t>
      </w:r>
    </w:p>
    <w:p w14:paraId="1425EEC9" w14:textId="77777777" w:rsidR="00183260" w:rsidRDefault="00694D63">
      <w:pPr>
        <w:pStyle w:val="Standard"/>
        <w:spacing w:after="57"/>
        <w:jc w:val="both"/>
        <w:rPr>
          <w:rFonts w:hint="eastAsia"/>
        </w:rPr>
      </w:pPr>
      <w:r>
        <w:rPr>
          <w:rFonts w:ascii="Arial" w:hAnsi="Arial"/>
          <w:b/>
          <w:bCs/>
          <w:color w:val="000000"/>
          <w:sz w:val="20"/>
          <w:szCs w:val="20"/>
        </w:rPr>
        <w:t>10.2.3</w:t>
      </w:r>
      <w:r>
        <w:rPr>
          <w:rFonts w:ascii="Arial" w:hAnsi="Arial"/>
          <w:color w:val="000000"/>
          <w:sz w:val="20"/>
          <w:szCs w:val="20"/>
        </w:rPr>
        <w:t xml:space="preserve"> verificar minuciosamente, no prazo fixado, a conformidade do serviço recebido provisoriamente, com as especificações constantes do edital e da proposta, para fins de aceitação e recebimento definitivo;</w:t>
      </w:r>
    </w:p>
    <w:p w14:paraId="1425EECA" w14:textId="77777777" w:rsidR="00183260" w:rsidRDefault="00694D63">
      <w:pPr>
        <w:pStyle w:val="Standard"/>
        <w:spacing w:after="57"/>
        <w:jc w:val="both"/>
        <w:rPr>
          <w:rFonts w:hint="eastAsia"/>
        </w:rPr>
      </w:pPr>
      <w:r>
        <w:rPr>
          <w:rFonts w:ascii="Arial" w:hAnsi="Arial"/>
          <w:b/>
          <w:bCs/>
          <w:color w:val="000000"/>
          <w:sz w:val="20"/>
          <w:szCs w:val="20"/>
        </w:rPr>
        <w:t>10.2.4</w:t>
      </w:r>
      <w:r>
        <w:rPr>
          <w:rFonts w:ascii="Arial" w:hAnsi="Arial"/>
          <w:color w:val="000000"/>
          <w:sz w:val="20"/>
          <w:szCs w:val="20"/>
        </w:rPr>
        <w:t xml:space="preserve"> comunicar ao Contratado, por escrito, as imperfeições, falhas ou irregularidades verificadas, fixando prazo para a sua correção;</w:t>
      </w:r>
    </w:p>
    <w:p w14:paraId="1425EECB" w14:textId="77777777" w:rsidR="00183260" w:rsidRDefault="00694D63">
      <w:pPr>
        <w:pStyle w:val="Standard"/>
        <w:spacing w:after="57"/>
        <w:jc w:val="both"/>
        <w:rPr>
          <w:rFonts w:hint="eastAsia"/>
        </w:rPr>
      </w:pPr>
      <w:r>
        <w:rPr>
          <w:rFonts w:ascii="Arial" w:hAnsi="Arial"/>
          <w:b/>
          <w:bCs/>
          <w:color w:val="000000"/>
          <w:sz w:val="20"/>
          <w:szCs w:val="20"/>
        </w:rPr>
        <w:t xml:space="preserve">10.2.5 </w:t>
      </w:r>
      <w:r>
        <w:rPr>
          <w:rFonts w:ascii="Arial" w:hAnsi="Arial"/>
          <w:color w:val="000000"/>
          <w:sz w:val="20"/>
          <w:szCs w:val="20"/>
        </w:rPr>
        <w:t>acompanhar e fiscalizar o cumprimento das obrigações do Contratado, através de comissão ou de servidores especialmente designados;</w:t>
      </w:r>
    </w:p>
    <w:p w14:paraId="1425EECC" w14:textId="77777777" w:rsidR="00183260" w:rsidRDefault="00694D63">
      <w:pPr>
        <w:pStyle w:val="Standard"/>
        <w:spacing w:after="57"/>
        <w:jc w:val="both"/>
        <w:rPr>
          <w:rFonts w:hint="eastAsia"/>
        </w:rPr>
      </w:pPr>
      <w:r>
        <w:rPr>
          <w:rFonts w:ascii="Arial" w:hAnsi="Arial"/>
          <w:b/>
          <w:bCs/>
          <w:color w:val="000000"/>
          <w:sz w:val="20"/>
          <w:szCs w:val="20"/>
        </w:rPr>
        <w:t>10.2.6</w:t>
      </w:r>
      <w:r>
        <w:rPr>
          <w:rFonts w:ascii="Arial" w:hAnsi="Arial"/>
          <w:color w:val="000000"/>
          <w:sz w:val="20"/>
          <w:szCs w:val="20"/>
        </w:rPr>
        <w:t xml:space="preserve"> efetuar o pagamento ao Contratado no valor correspondente à prestação do serviço, no prazo e forma estabelecidos neste edital e seus anexos;</w:t>
      </w:r>
    </w:p>
    <w:p w14:paraId="1425EECD" w14:textId="77777777" w:rsidR="00183260" w:rsidRDefault="00694D63">
      <w:pPr>
        <w:pStyle w:val="Standard"/>
        <w:spacing w:after="57"/>
        <w:jc w:val="both"/>
        <w:rPr>
          <w:rFonts w:hint="eastAsia"/>
        </w:rPr>
      </w:pPr>
      <w:r>
        <w:rPr>
          <w:rFonts w:ascii="Arial" w:hAnsi="Arial"/>
          <w:b/>
          <w:bCs/>
          <w:color w:val="000000"/>
          <w:sz w:val="20"/>
          <w:szCs w:val="20"/>
        </w:rPr>
        <w:t>10.2.7</w:t>
      </w:r>
      <w:r>
        <w:rPr>
          <w:rFonts w:ascii="Arial" w:hAnsi="Arial"/>
          <w:color w:val="000000"/>
          <w:sz w:val="20"/>
          <w:szCs w:val="20"/>
        </w:rPr>
        <w:t xml:space="preserve"> efetuar as eventuais retenções tributárias devidas sobre o valor da nota fiscal e fatura fornecida pelo Contratado, no que couber;</w:t>
      </w:r>
    </w:p>
    <w:p w14:paraId="1425EECE" w14:textId="77777777" w:rsidR="00183260" w:rsidRDefault="00694D63">
      <w:pPr>
        <w:pStyle w:val="Standard"/>
        <w:spacing w:after="57"/>
        <w:jc w:val="both"/>
        <w:rPr>
          <w:rFonts w:hint="eastAsia"/>
        </w:rPr>
      </w:pPr>
      <w:r>
        <w:rPr>
          <w:rFonts w:ascii="Arial" w:hAnsi="Arial"/>
          <w:b/>
          <w:bCs/>
          <w:color w:val="000000"/>
          <w:sz w:val="20"/>
          <w:szCs w:val="20"/>
        </w:rPr>
        <w:lastRenderedPageBreak/>
        <w:t xml:space="preserve">10.2.8 </w:t>
      </w:r>
      <w:r>
        <w:rPr>
          <w:rFonts w:ascii="Arial" w:hAnsi="Arial"/>
          <w:color w:val="000000"/>
          <w:sz w:val="20"/>
          <w:szCs w:val="20"/>
        </w:rPr>
        <w:t>emitir decisão sobre as solicitações e reclamações relacionadas à execução do contrato, ressalvados requerimentos manifestamente impertinentes, meramente protelatórios ou de nenhum interesse para a boa execução do contrato;</w:t>
      </w:r>
    </w:p>
    <w:p w14:paraId="1425EECF" w14:textId="77777777" w:rsidR="00183260" w:rsidRDefault="00694D63">
      <w:pPr>
        <w:pStyle w:val="Standard"/>
        <w:spacing w:after="57"/>
        <w:jc w:val="both"/>
        <w:rPr>
          <w:rFonts w:hint="eastAsia"/>
        </w:rPr>
      </w:pPr>
      <w:r>
        <w:rPr>
          <w:rFonts w:ascii="Arial" w:hAnsi="Arial"/>
          <w:b/>
          <w:bCs/>
          <w:color w:val="000000"/>
          <w:sz w:val="20"/>
          <w:szCs w:val="20"/>
        </w:rPr>
        <w:t>10.2.9</w:t>
      </w:r>
      <w:r>
        <w:rPr>
          <w:rFonts w:ascii="Arial" w:hAnsi="Arial"/>
          <w:color w:val="000000"/>
          <w:sz w:val="20"/>
          <w:szCs w:val="20"/>
        </w:rPr>
        <w:t xml:space="preserve"> 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14:paraId="1425EED0" w14:textId="77777777" w:rsidR="00183260" w:rsidRDefault="00694D63">
      <w:pPr>
        <w:pStyle w:val="Standard"/>
        <w:spacing w:after="57"/>
        <w:jc w:val="both"/>
        <w:rPr>
          <w:rFonts w:hint="eastAsia"/>
        </w:rPr>
      </w:pPr>
      <w:r>
        <w:rPr>
          <w:rFonts w:ascii="Arial" w:hAnsi="Arial"/>
          <w:b/>
          <w:bCs/>
          <w:color w:val="000000"/>
          <w:sz w:val="20"/>
          <w:szCs w:val="20"/>
        </w:rPr>
        <w:t>10.2.10</w:t>
      </w:r>
      <w:r>
        <w:rPr>
          <w:rFonts w:ascii="Arial" w:hAnsi="Arial"/>
          <w:color w:val="000000"/>
          <w:sz w:val="20"/>
          <w:szCs w:val="20"/>
        </w:rPr>
        <w:t xml:space="preserve"> 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14:paraId="1425EED1" w14:textId="77777777" w:rsidR="00183260" w:rsidRDefault="00694D63">
      <w:pPr>
        <w:pStyle w:val="Standard"/>
        <w:spacing w:after="57"/>
        <w:jc w:val="both"/>
        <w:rPr>
          <w:rFonts w:hint="eastAsia"/>
        </w:rPr>
      </w:pPr>
      <w:r>
        <w:rPr>
          <w:rFonts w:ascii="Arial" w:hAnsi="Arial"/>
          <w:b/>
          <w:bCs/>
          <w:color w:val="000000"/>
          <w:sz w:val="20"/>
          <w:szCs w:val="20"/>
        </w:rPr>
        <w:t>10.2.11</w:t>
      </w:r>
      <w:r>
        <w:rPr>
          <w:rFonts w:ascii="Arial" w:hAnsi="Arial"/>
          <w:color w:val="000000"/>
          <w:sz w:val="20"/>
          <w:szCs w:val="20"/>
        </w:rPr>
        <w:t xml:space="preserve"> prestar as informações e os esclarecimentos que venham a ser solicitados pelo Contratado.</w:t>
      </w: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D7"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D2" w14:textId="77777777" w:rsidR="00183260" w:rsidRDefault="00694D63">
            <w:pPr>
              <w:pStyle w:val="TableContents"/>
              <w:shd w:val="clear" w:color="auto" w:fill="FFFF00"/>
              <w:rPr>
                <w:rFonts w:hint="eastAsia"/>
              </w:rPr>
            </w:pPr>
            <w:r>
              <w:rPr>
                <w:rFonts w:ascii="Arial" w:hAnsi="Arial"/>
                <w:b/>
                <w:bCs/>
                <w:sz w:val="20"/>
                <w:szCs w:val="20"/>
              </w:rPr>
              <w:t>Nota explicativa 44:</w:t>
            </w:r>
          </w:p>
          <w:p w14:paraId="1425EED3"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D4" w14:textId="77777777" w:rsidR="00183260" w:rsidRDefault="00183260">
            <w:pPr>
              <w:pStyle w:val="TableContents"/>
              <w:shd w:val="clear" w:color="auto" w:fill="FFFF00"/>
              <w:spacing w:after="57"/>
              <w:ind w:left="-9" w:firstLine="9"/>
              <w:jc w:val="both"/>
              <w:rPr>
                <w:rFonts w:hint="eastAsia"/>
              </w:rPr>
            </w:pPr>
          </w:p>
          <w:p w14:paraId="1425EED5" w14:textId="77777777" w:rsidR="00183260" w:rsidRDefault="00694D63">
            <w:pPr>
              <w:pStyle w:val="TableContents"/>
              <w:shd w:val="clear" w:color="auto" w:fill="FFFF00"/>
              <w:jc w:val="both"/>
              <w:rPr>
                <w:rFonts w:ascii="Arial" w:hAnsi="Arial"/>
                <w:color w:val="000000"/>
                <w:sz w:val="20"/>
                <w:szCs w:val="20"/>
              </w:rPr>
            </w:pPr>
            <w:r>
              <w:rPr>
                <w:rFonts w:ascii="Arial" w:hAnsi="Arial"/>
                <w:color w:val="000000"/>
                <w:sz w:val="20"/>
                <w:szCs w:val="20"/>
              </w:rPr>
              <w:t>O setor competente poderá incluir no referido item novas obrigações, pertinentes ao objeto.</w:t>
            </w:r>
          </w:p>
          <w:p w14:paraId="1425EED6" w14:textId="77777777" w:rsidR="00183260" w:rsidRDefault="00694D63">
            <w:pPr>
              <w:pStyle w:val="TableContents"/>
              <w:shd w:val="clear" w:color="auto" w:fill="FFFF00"/>
              <w:jc w:val="both"/>
              <w:rPr>
                <w:rFonts w:ascii="Arial" w:hAnsi="Arial"/>
                <w:sz w:val="20"/>
                <w:szCs w:val="20"/>
              </w:rPr>
            </w:pPr>
            <w:r>
              <w:rPr>
                <w:rFonts w:ascii="Arial" w:hAnsi="Arial"/>
                <w:sz w:val="20"/>
                <w:szCs w:val="20"/>
              </w:rPr>
              <w:t>Se forem acrescidas novas obrigações estas devem ser reproduzidas na minuta do contrato.</w:t>
            </w:r>
          </w:p>
        </w:tc>
      </w:tr>
    </w:tbl>
    <w:p w14:paraId="1425EED8" w14:textId="77777777" w:rsidR="00183260" w:rsidRDefault="00183260">
      <w:pPr>
        <w:pStyle w:val="Standard"/>
        <w:spacing w:after="57"/>
        <w:rPr>
          <w:rFonts w:ascii="Arial" w:hAnsi="Arial"/>
          <w:b/>
          <w:bCs/>
          <w:color w:val="000000"/>
          <w:sz w:val="20"/>
          <w:szCs w:val="20"/>
        </w:rPr>
      </w:pPr>
    </w:p>
    <w:p w14:paraId="1425EED9" w14:textId="77777777" w:rsidR="00183260" w:rsidRDefault="00694D63">
      <w:pPr>
        <w:pStyle w:val="Standard"/>
        <w:spacing w:after="57"/>
        <w:rPr>
          <w:rFonts w:ascii="Arial" w:hAnsi="Arial"/>
          <w:b/>
          <w:bCs/>
          <w:color w:val="000000"/>
          <w:sz w:val="20"/>
          <w:szCs w:val="20"/>
        </w:rPr>
      </w:pPr>
      <w:r>
        <w:rPr>
          <w:rFonts w:ascii="Arial" w:hAnsi="Arial"/>
          <w:b/>
          <w:bCs/>
          <w:color w:val="000000"/>
          <w:sz w:val="20"/>
          <w:szCs w:val="20"/>
        </w:rPr>
        <w:t>11 FORMA DE PAGAMENTO</w:t>
      </w:r>
    </w:p>
    <w:p w14:paraId="1425EEDA" w14:textId="77777777" w:rsidR="00183260" w:rsidRDefault="00694D63">
      <w:pPr>
        <w:pStyle w:val="Standard"/>
        <w:spacing w:after="57"/>
        <w:jc w:val="both"/>
        <w:rPr>
          <w:rFonts w:hint="eastAsia"/>
        </w:rPr>
      </w:pPr>
      <w:r>
        <w:rPr>
          <w:rFonts w:ascii="Arial" w:hAnsi="Arial"/>
          <w:b/>
          <w:bCs/>
          <w:color w:val="000000"/>
          <w:sz w:val="20"/>
          <w:szCs w:val="20"/>
        </w:rPr>
        <w:t>11.1</w:t>
      </w:r>
      <w:r>
        <w:rPr>
          <w:rFonts w:ascii="Arial" w:hAnsi="Arial"/>
          <w:color w:val="000000"/>
          <w:sz w:val="20"/>
          <w:szCs w:val="20"/>
        </w:rPr>
        <w:t xml:space="preserve"> O </w:t>
      </w:r>
      <w:r>
        <w:rPr>
          <w:rFonts w:ascii="Arial" w:eastAsia="Calibri" w:hAnsi="Arial"/>
          <w:color w:val="000000"/>
          <w:sz w:val="20"/>
          <w:szCs w:val="20"/>
          <w:lang w:bidi="ar-SA"/>
        </w:rPr>
        <w:t>pagamento de cada fatura deverá ser realizada em um prazo não superior a 30 (trinta) dias contados a partir do atesto da Nota Fiscal, após comprovado o adimplemento do Contratado em todas as suas obrigações, já deduzidas as glosas e notas de débitos</w:t>
      </w:r>
      <w:r>
        <w:rPr>
          <w:rFonts w:ascii="Arial" w:hAnsi="Arial"/>
          <w:color w:val="000000"/>
          <w:sz w:val="20"/>
          <w:szCs w:val="20"/>
        </w:rPr>
        <w:t xml:space="preserve"> e mediante verificação do Certificado de Regularidade Fiscal (CRF), emitido por meio do Sistema de Gestão de Materiais, Obras e Serviços – GMS, destinado a comprovar a regularidade com os Fiscos Federal, Estadual (inclusive do Estado do Paraná paro licitantes sediados em outro Estado da Federação) e Municipal, com o FGTS, INSS e negativa de débitos trabalhistas (CNDT), observadas as disposições do Termo de Referência.</w:t>
      </w:r>
    </w:p>
    <w:p w14:paraId="1425EEDB" w14:textId="77777777" w:rsidR="00183260" w:rsidRDefault="00694D63">
      <w:pPr>
        <w:pStyle w:val="Standard"/>
        <w:spacing w:after="57"/>
        <w:jc w:val="both"/>
        <w:rPr>
          <w:rFonts w:hint="eastAsia"/>
        </w:rPr>
      </w:pPr>
      <w:r>
        <w:rPr>
          <w:rFonts w:ascii="Arial" w:hAnsi="Arial"/>
          <w:b/>
          <w:bCs/>
          <w:color w:val="000000"/>
          <w:sz w:val="20"/>
          <w:szCs w:val="20"/>
        </w:rPr>
        <w:t>11.2</w:t>
      </w:r>
      <w:r>
        <w:rPr>
          <w:rFonts w:ascii="Arial" w:hAnsi="Arial"/>
          <w:color w:val="000000"/>
          <w:sz w:val="20"/>
          <w:szCs w:val="20"/>
        </w:rPr>
        <w:t xml:space="preserve"> Nenhum pagamento será efetuado sem a apresentação dos documentos exigidos, bem como enquanto não forem sanadas irregularidades eventualmente constatadas na nota fiscal, na execução dos serviços ou no cumprimento de obrigações contratuais.</w:t>
      </w:r>
    </w:p>
    <w:p w14:paraId="1425EEDC" w14:textId="77777777" w:rsidR="00183260" w:rsidRDefault="00694D63">
      <w:pPr>
        <w:pStyle w:val="Standard"/>
        <w:spacing w:after="57"/>
        <w:jc w:val="both"/>
        <w:rPr>
          <w:rFonts w:hint="eastAsia"/>
        </w:rPr>
      </w:pPr>
      <w:r>
        <w:rPr>
          <w:rFonts w:ascii="Arial" w:hAnsi="Arial"/>
          <w:b/>
          <w:bCs/>
          <w:color w:val="000000"/>
          <w:sz w:val="20"/>
          <w:szCs w:val="20"/>
        </w:rPr>
        <w:t xml:space="preserve">11.2.1 </w:t>
      </w:r>
      <w:r>
        <w:rPr>
          <w:rFonts w:ascii="Arial" w:hAnsi="Arial"/>
          <w:color w:val="000000"/>
          <w:sz w:val="20"/>
          <w:szCs w:val="20"/>
        </w:rPr>
        <w:t xml:space="preserve">Os pagamentos ficarão condicionados à prévia informação pelo credor, dos dados da </w:t>
      </w:r>
      <w:proofErr w:type="spellStart"/>
      <w:r>
        <w:rPr>
          <w:rFonts w:ascii="Arial" w:hAnsi="Arial"/>
          <w:color w:val="000000"/>
          <w:sz w:val="20"/>
          <w:szCs w:val="20"/>
        </w:rPr>
        <w:t>conta-corrente</w:t>
      </w:r>
      <w:proofErr w:type="spellEnd"/>
      <w:r>
        <w:rPr>
          <w:rFonts w:ascii="Arial" w:hAnsi="Arial"/>
          <w:color w:val="000000"/>
          <w:sz w:val="20"/>
          <w:szCs w:val="20"/>
        </w:rPr>
        <w:t xml:space="preserve"> junto à instituição financeiro Contratado pelo Estado, conforme o disposto no Decreto n.º 4.505, de 2016, ressalvadas as exceções previstas no mesmo diploma legal.</w:t>
      </w:r>
    </w:p>
    <w:p w14:paraId="1425EEDD" w14:textId="77777777" w:rsidR="00183260" w:rsidRDefault="00694D63">
      <w:pPr>
        <w:pStyle w:val="Standard"/>
        <w:spacing w:after="57"/>
        <w:jc w:val="both"/>
        <w:rPr>
          <w:rFonts w:hint="eastAsia"/>
        </w:rPr>
      </w:pPr>
      <w:r>
        <w:rPr>
          <w:rFonts w:ascii="Arial" w:hAnsi="Arial"/>
          <w:b/>
          <w:bCs/>
          <w:color w:val="000000"/>
          <w:sz w:val="20"/>
          <w:szCs w:val="20"/>
        </w:rPr>
        <w:t xml:space="preserve">11.3 </w:t>
      </w:r>
      <w:r>
        <w:rPr>
          <w:rFonts w:ascii="Arial" w:hAnsi="Arial"/>
          <w:color w:val="000000"/>
          <w:sz w:val="20"/>
          <w:szCs w:val="20"/>
        </w:rPr>
        <w:t>O prazo estabelecido no item 11.1 ficará suspenso na hipótese prevista no item 12.4.1 das Condições Gerais do Pregão.</w:t>
      </w:r>
    </w:p>
    <w:p w14:paraId="1425EEDE" w14:textId="77777777" w:rsidR="00183260" w:rsidRDefault="00694D63">
      <w:pPr>
        <w:pStyle w:val="Standard"/>
        <w:spacing w:after="57"/>
        <w:jc w:val="both"/>
        <w:rPr>
          <w:rFonts w:hint="eastAsia"/>
        </w:rPr>
      </w:pPr>
      <w:r>
        <w:rPr>
          <w:rFonts w:ascii="Arial" w:hAnsi="Arial"/>
          <w:b/>
          <w:bCs/>
          <w:color w:val="000000"/>
          <w:sz w:val="20"/>
          <w:szCs w:val="20"/>
        </w:rPr>
        <w:t>11.3.1</w:t>
      </w:r>
      <w:r>
        <w:rPr>
          <w:rFonts w:ascii="Arial" w:hAnsi="Arial"/>
          <w:color w:val="000000"/>
          <w:sz w:val="20"/>
          <w:szCs w:val="20"/>
        </w:rPr>
        <w:t>. Decorrido o prazo de adimplemento da multa, caso esta não tenha sido paga, os valores serão descontados da fatura apresentada.</w:t>
      </w:r>
    </w:p>
    <w:p w14:paraId="1425EEDF" w14:textId="77777777" w:rsidR="00183260" w:rsidRDefault="00694D63">
      <w:pPr>
        <w:pStyle w:val="Standard"/>
        <w:spacing w:after="57"/>
        <w:jc w:val="both"/>
        <w:rPr>
          <w:rFonts w:hint="eastAsia"/>
        </w:rPr>
      </w:pPr>
      <w:r>
        <w:rPr>
          <w:rFonts w:ascii="Arial" w:hAnsi="Arial"/>
          <w:b/>
          <w:bCs/>
          <w:color w:val="000000"/>
          <w:sz w:val="20"/>
          <w:szCs w:val="20"/>
        </w:rPr>
        <w:t>11.4</w:t>
      </w:r>
      <w:r>
        <w:rPr>
          <w:rFonts w:ascii="Arial" w:hAnsi="Arial"/>
          <w:color w:val="000000"/>
          <w:sz w:val="20"/>
          <w:szCs w:val="20"/>
        </w:rPr>
        <w:t xml:space="preserve"> As notas fiscais devem ser emitidas em nome do</w:t>
      </w:r>
      <w:r>
        <w:rPr>
          <w:rFonts w:ascii="Arial" w:hAnsi="Arial"/>
          <w:color w:val="000000"/>
          <w:sz w:val="20"/>
          <w:szCs w:val="20"/>
          <w:shd w:val="clear" w:color="auto" w:fill="FFFF00"/>
        </w:rPr>
        <w:t xml:space="preserve"> XXXXXXX [NOME DO ÓRGÃO PAGADOR], CNPJ</w:t>
      </w:r>
    </w:p>
    <w:p w14:paraId="1425EEE0" w14:textId="77777777" w:rsidR="00183260" w:rsidRDefault="00694D63">
      <w:pPr>
        <w:pStyle w:val="Standard"/>
        <w:jc w:val="both"/>
        <w:rPr>
          <w:rFonts w:hint="eastAsia"/>
        </w:rPr>
      </w:pPr>
      <w:r>
        <w:rPr>
          <w:rFonts w:ascii="Arial" w:hAnsi="Arial"/>
          <w:color w:val="000000"/>
          <w:sz w:val="20"/>
          <w:szCs w:val="20"/>
          <w:shd w:val="clear" w:color="auto" w:fill="FFFF00"/>
        </w:rPr>
        <w:t xml:space="preserve"> XXXXX, Rua XXXXX, </w:t>
      </w:r>
      <w:r>
        <w:rPr>
          <w:rFonts w:ascii="Arial" w:hAnsi="Arial"/>
          <w:color w:val="000000"/>
          <w:sz w:val="20"/>
          <w:szCs w:val="20"/>
        </w:rPr>
        <w:t>constando número da licitação, lote/item e validado dos produtos, para fins de rastreabilidade em estoque.</w:t>
      </w:r>
    </w:p>
    <w:p w14:paraId="1425EEE1" w14:textId="77777777" w:rsidR="00183260" w:rsidRDefault="00694D63">
      <w:pPr>
        <w:pStyle w:val="Standard"/>
        <w:spacing w:after="57"/>
        <w:jc w:val="both"/>
        <w:rPr>
          <w:rFonts w:hint="eastAsia"/>
        </w:rPr>
      </w:pPr>
      <w:r>
        <w:rPr>
          <w:rFonts w:ascii="Arial" w:hAnsi="Arial"/>
          <w:b/>
          <w:bCs/>
          <w:color w:val="000000"/>
          <w:sz w:val="20"/>
          <w:szCs w:val="20"/>
        </w:rPr>
        <w:t>11.5</w:t>
      </w:r>
      <w:r>
        <w:rPr>
          <w:rFonts w:ascii="Arial" w:hAnsi="Arial"/>
          <w:color w:val="000000"/>
          <w:sz w:val="20"/>
          <w:szCs w:val="20"/>
        </w:rPr>
        <w:t xml:space="preserve"> 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p>
    <w:p w14:paraId="1425EEE2" w14:textId="77777777" w:rsidR="00183260" w:rsidRDefault="00183260">
      <w:pPr>
        <w:pStyle w:val="Standard"/>
        <w:spacing w:after="57"/>
        <w:jc w:val="both"/>
        <w:rPr>
          <w:rFonts w:ascii="Arial" w:hAnsi="Arial"/>
          <w:color w:val="000000"/>
          <w:sz w:val="20"/>
          <w:szCs w:val="20"/>
        </w:rPr>
      </w:pPr>
    </w:p>
    <w:p w14:paraId="1425EEE3" w14:textId="77777777" w:rsidR="00183260" w:rsidRDefault="00694D63">
      <w:pPr>
        <w:pStyle w:val="Standard"/>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EM = I x N x VP, sendo:</w:t>
      </w:r>
    </w:p>
    <w:p w14:paraId="1425EEE4" w14:textId="77777777" w:rsidR="00183260" w:rsidRDefault="00694D63">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EM = Encargos moratórios;</w:t>
      </w:r>
    </w:p>
    <w:p w14:paraId="1425EEE5" w14:textId="77777777" w:rsidR="00183260" w:rsidRDefault="00694D63">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N = Número de dias entre a data prevista para o pagamento e a do efetivo pagamento;</w:t>
      </w:r>
    </w:p>
    <w:p w14:paraId="1425EEE6" w14:textId="77777777" w:rsidR="00183260" w:rsidRDefault="00694D63">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VP = Valor da parcela a ser paga.</w:t>
      </w:r>
    </w:p>
    <w:p w14:paraId="1425EEE7" w14:textId="77777777" w:rsidR="00183260" w:rsidRDefault="00694D63">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I = Índice de compensação financeira = 0,00016438, assim apurado:</w:t>
      </w:r>
    </w:p>
    <w:p w14:paraId="1425EEE8" w14:textId="77777777" w:rsidR="00183260" w:rsidRDefault="00183260">
      <w:pPr>
        <w:pStyle w:val="Standard"/>
        <w:tabs>
          <w:tab w:val="left" w:pos="1809"/>
        </w:tabs>
        <w:spacing w:after="57"/>
        <w:ind w:left="27"/>
        <w:jc w:val="both"/>
        <w:rPr>
          <w:rFonts w:ascii="Arial" w:eastAsia="Times New Roman" w:hAnsi="Arial"/>
          <w:color w:val="000000"/>
          <w:sz w:val="20"/>
          <w:szCs w:val="20"/>
          <w:lang w:bidi="ar-SA"/>
        </w:rPr>
      </w:pPr>
    </w:p>
    <w:tbl>
      <w:tblPr>
        <w:tblW w:w="9321" w:type="dxa"/>
        <w:tblInd w:w="-10" w:type="dxa"/>
        <w:tblLayout w:type="fixed"/>
        <w:tblCellMar>
          <w:left w:w="10" w:type="dxa"/>
          <w:right w:w="10" w:type="dxa"/>
        </w:tblCellMar>
        <w:tblLook w:val="04A0" w:firstRow="1" w:lastRow="0" w:firstColumn="1" w:lastColumn="0" w:noHBand="0" w:noVBand="1"/>
      </w:tblPr>
      <w:tblGrid>
        <w:gridCol w:w="1603"/>
        <w:gridCol w:w="1797"/>
        <w:gridCol w:w="5921"/>
      </w:tblGrid>
      <w:tr w:rsidR="00183260" w14:paraId="1425EEF4" w14:textId="77777777">
        <w:trPr>
          <w:trHeight w:val="859"/>
        </w:trPr>
        <w:tc>
          <w:tcPr>
            <w:tcW w:w="1603" w:type="dxa"/>
            <w:shd w:val="clear" w:color="auto" w:fill="auto"/>
            <w:tcMar>
              <w:top w:w="0" w:type="dxa"/>
              <w:left w:w="70" w:type="dxa"/>
              <w:bottom w:w="0" w:type="dxa"/>
              <w:right w:w="70" w:type="dxa"/>
            </w:tcMar>
            <w:vAlign w:val="center"/>
          </w:tcPr>
          <w:p w14:paraId="1425EEE9" w14:textId="77777777" w:rsidR="00183260" w:rsidRDefault="00183260">
            <w:pPr>
              <w:pStyle w:val="Standard"/>
              <w:tabs>
                <w:tab w:val="left" w:pos="1809"/>
              </w:tabs>
              <w:snapToGrid w:val="0"/>
              <w:spacing w:after="57"/>
              <w:ind w:left="27"/>
              <w:jc w:val="center"/>
              <w:rPr>
                <w:rFonts w:ascii="Arial" w:eastAsia="Times New Roman" w:hAnsi="Arial"/>
                <w:color w:val="000000"/>
                <w:sz w:val="20"/>
                <w:szCs w:val="20"/>
                <w:lang w:bidi="ar-SA"/>
              </w:rPr>
            </w:pPr>
          </w:p>
          <w:p w14:paraId="1425EEEA" w14:textId="77777777" w:rsidR="00183260" w:rsidRDefault="00694D63">
            <w:pPr>
              <w:pStyle w:val="Standard"/>
              <w:tabs>
                <w:tab w:val="left" w:pos="1809"/>
              </w:tabs>
              <w:spacing w:after="57"/>
              <w:ind w:left="27"/>
              <w:jc w:val="center"/>
              <w:rPr>
                <w:rFonts w:ascii="Arial" w:eastAsia="Times New Roman" w:hAnsi="Arial"/>
                <w:color w:val="000000"/>
                <w:sz w:val="20"/>
                <w:szCs w:val="20"/>
                <w:lang w:bidi="ar-SA"/>
              </w:rPr>
            </w:pPr>
            <w:r>
              <w:rPr>
                <w:rFonts w:ascii="Arial" w:eastAsia="Times New Roman" w:hAnsi="Arial"/>
                <w:color w:val="000000"/>
                <w:sz w:val="20"/>
                <w:szCs w:val="20"/>
                <w:lang w:bidi="ar-SA"/>
              </w:rPr>
              <w:t>I = (TX)</w:t>
            </w:r>
          </w:p>
          <w:p w14:paraId="1425EEEB" w14:textId="77777777" w:rsidR="00183260" w:rsidRDefault="00183260">
            <w:pPr>
              <w:pStyle w:val="Standard"/>
              <w:tabs>
                <w:tab w:val="left" w:pos="1809"/>
              </w:tabs>
              <w:spacing w:after="57"/>
              <w:ind w:left="27"/>
              <w:jc w:val="center"/>
              <w:rPr>
                <w:rFonts w:ascii="Arial" w:eastAsia="Times New Roman" w:hAnsi="Arial"/>
                <w:color w:val="000000"/>
                <w:sz w:val="20"/>
                <w:szCs w:val="20"/>
                <w:lang w:bidi="ar-SA"/>
              </w:rPr>
            </w:pPr>
          </w:p>
        </w:tc>
        <w:tc>
          <w:tcPr>
            <w:tcW w:w="1797" w:type="dxa"/>
            <w:shd w:val="clear" w:color="auto" w:fill="auto"/>
            <w:tcMar>
              <w:top w:w="0" w:type="dxa"/>
              <w:left w:w="70" w:type="dxa"/>
              <w:bottom w:w="0" w:type="dxa"/>
              <w:right w:w="70" w:type="dxa"/>
            </w:tcMar>
            <w:vAlign w:val="center"/>
          </w:tcPr>
          <w:p w14:paraId="1425EEEC" w14:textId="77777777" w:rsidR="00183260" w:rsidRDefault="00183260">
            <w:pPr>
              <w:pStyle w:val="Standard"/>
              <w:tabs>
                <w:tab w:val="left" w:pos="1809"/>
              </w:tabs>
              <w:snapToGrid w:val="0"/>
              <w:spacing w:after="57"/>
              <w:ind w:left="27"/>
              <w:jc w:val="center"/>
              <w:rPr>
                <w:rFonts w:ascii="Arial" w:eastAsia="Times New Roman" w:hAnsi="Arial"/>
                <w:color w:val="000000"/>
                <w:sz w:val="20"/>
                <w:szCs w:val="20"/>
                <w:lang w:bidi="ar-SA"/>
              </w:rPr>
            </w:pPr>
          </w:p>
          <w:p w14:paraId="1425EEED" w14:textId="77777777" w:rsidR="00183260" w:rsidRDefault="00694D63">
            <w:pPr>
              <w:pStyle w:val="Standard"/>
              <w:tabs>
                <w:tab w:val="left" w:pos="1809"/>
              </w:tabs>
              <w:spacing w:after="57"/>
              <w:ind w:left="27"/>
              <w:jc w:val="center"/>
              <w:rPr>
                <w:rFonts w:hint="eastAsia"/>
              </w:rPr>
            </w:pPr>
            <w:r>
              <w:rPr>
                <w:rFonts w:ascii="Arial" w:eastAsia="Times New Roman" w:hAnsi="Arial"/>
                <w:color w:val="000000"/>
                <w:sz w:val="20"/>
                <w:szCs w:val="20"/>
                <w:lang w:bidi="ar-SA"/>
              </w:rPr>
              <w:t>I = (</w:t>
            </w:r>
            <w:r>
              <w:rPr>
                <w:rFonts w:ascii="Arial" w:eastAsia="Times New Roman" w:hAnsi="Arial"/>
                <w:color w:val="000000"/>
                <w:sz w:val="20"/>
                <w:szCs w:val="20"/>
                <w:u w:val="single"/>
                <w:lang w:bidi="ar-SA"/>
              </w:rPr>
              <w:t>6/100</w:t>
            </w:r>
            <w:r>
              <w:rPr>
                <w:rFonts w:ascii="Arial" w:eastAsia="Times New Roman" w:hAnsi="Arial"/>
                <w:color w:val="000000"/>
                <w:sz w:val="20"/>
                <w:szCs w:val="20"/>
                <w:lang w:bidi="ar-SA"/>
              </w:rPr>
              <w:t>)</w:t>
            </w:r>
          </w:p>
          <w:p w14:paraId="1425EEEE" w14:textId="77777777" w:rsidR="00183260" w:rsidRDefault="00694D63">
            <w:pPr>
              <w:pStyle w:val="Standard"/>
              <w:tabs>
                <w:tab w:val="left" w:pos="1809"/>
              </w:tabs>
              <w:spacing w:after="57"/>
              <w:ind w:left="27"/>
              <w:jc w:val="center"/>
              <w:rPr>
                <w:rFonts w:hint="eastAsia"/>
              </w:rPr>
            </w:pPr>
            <w:r>
              <w:rPr>
                <w:rFonts w:ascii="Arial" w:eastAsia="Arial" w:hAnsi="Arial"/>
                <w:color w:val="000000"/>
                <w:sz w:val="20"/>
                <w:szCs w:val="20"/>
                <w:lang w:bidi="ar-SA"/>
              </w:rPr>
              <w:t xml:space="preserve">     </w:t>
            </w:r>
            <w:r>
              <w:rPr>
                <w:rFonts w:ascii="Arial" w:eastAsia="Times New Roman" w:hAnsi="Arial"/>
                <w:color w:val="000000"/>
                <w:sz w:val="20"/>
                <w:szCs w:val="20"/>
                <w:lang w:bidi="ar-SA"/>
              </w:rPr>
              <w:t>365</w:t>
            </w:r>
          </w:p>
          <w:p w14:paraId="1425EEEF" w14:textId="77777777" w:rsidR="00183260" w:rsidRDefault="00183260">
            <w:pPr>
              <w:pStyle w:val="Standard"/>
              <w:tabs>
                <w:tab w:val="left" w:pos="1809"/>
              </w:tabs>
              <w:spacing w:after="57"/>
              <w:ind w:left="27"/>
              <w:jc w:val="center"/>
              <w:rPr>
                <w:rFonts w:ascii="Arial" w:eastAsia="Times New Roman" w:hAnsi="Arial"/>
                <w:color w:val="000000"/>
                <w:sz w:val="20"/>
                <w:szCs w:val="20"/>
                <w:lang w:bidi="ar-SA"/>
              </w:rPr>
            </w:pPr>
          </w:p>
        </w:tc>
        <w:tc>
          <w:tcPr>
            <w:tcW w:w="5921" w:type="dxa"/>
            <w:shd w:val="clear" w:color="auto" w:fill="auto"/>
            <w:tcMar>
              <w:top w:w="0" w:type="dxa"/>
              <w:left w:w="70" w:type="dxa"/>
              <w:bottom w:w="0" w:type="dxa"/>
              <w:right w:w="70" w:type="dxa"/>
            </w:tcMar>
            <w:vAlign w:val="center"/>
          </w:tcPr>
          <w:p w14:paraId="1425EEF0" w14:textId="77777777" w:rsidR="00183260" w:rsidRDefault="00183260">
            <w:pPr>
              <w:pStyle w:val="Standard"/>
              <w:tabs>
                <w:tab w:val="left" w:pos="1809"/>
              </w:tabs>
              <w:snapToGrid w:val="0"/>
              <w:spacing w:after="57"/>
              <w:ind w:left="27"/>
              <w:jc w:val="center"/>
              <w:rPr>
                <w:rFonts w:ascii="Arial" w:eastAsia="Times New Roman" w:hAnsi="Arial"/>
                <w:color w:val="000000"/>
                <w:sz w:val="20"/>
                <w:szCs w:val="20"/>
                <w:lang w:bidi="ar-SA"/>
              </w:rPr>
            </w:pPr>
          </w:p>
          <w:p w14:paraId="1425EEF1" w14:textId="77777777" w:rsidR="00183260" w:rsidRDefault="00694D63">
            <w:pPr>
              <w:pStyle w:val="Standard"/>
              <w:tabs>
                <w:tab w:val="left" w:pos="1809"/>
              </w:tabs>
              <w:spacing w:after="57"/>
              <w:ind w:left="27"/>
              <w:jc w:val="center"/>
              <w:rPr>
                <w:rFonts w:ascii="Arial" w:eastAsia="Times New Roman" w:hAnsi="Arial"/>
                <w:color w:val="000000"/>
                <w:sz w:val="20"/>
                <w:szCs w:val="20"/>
                <w:lang w:bidi="ar-SA"/>
              </w:rPr>
            </w:pPr>
            <w:r>
              <w:rPr>
                <w:rFonts w:ascii="Arial" w:eastAsia="Times New Roman" w:hAnsi="Arial"/>
                <w:color w:val="000000"/>
                <w:sz w:val="20"/>
                <w:szCs w:val="20"/>
                <w:lang w:bidi="ar-SA"/>
              </w:rPr>
              <w:t>I = 0,00016438</w:t>
            </w:r>
          </w:p>
          <w:p w14:paraId="1425EEF2" w14:textId="77777777" w:rsidR="00183260" w:rsidRDefault="00694D63">
            <w:pPr>
              <w:pStyle w:val="Standard"/>
              <w:tabs>
                <w:tab w:val="left" w:pos="1809"/>
              </w:tabs>
              <w:spacing w:after="57"/>
              <w:ind w:left="27"/>
              <w:jc w:val="center"/>
              <w:rPr>
                <w:rFonts w:ascii="Arial" w:eastAsia="Times New Roman" w:hAnsi="Arial"/>
                <w:color w:val="000000"/>
                <w:sz w:val="20"/>
                <w:szCs w:val="20"/>
                <w:lang w:bidi="ar-SA"/>
              </w:rPr>
            </w:pPr>
            <w:r>
              <w:rPr>
                <w:rFonts w:ascii="Arial" w:eastAsia="Times New Roman" w:hAnsi="Arial"/>
                <w:color w:val="000000"/>
                <w:sz w:val="20"/>
                <w:szCs w:val="20"/>
                <w:lang w:bidi="ar-SA"/>
              </w:rPr>
              <w:t>TX = Percentual da taxa anual = 6%.</w:t>
            </w:r>
          </w:p>
          <w:p w14:paraId="1425EEF3" w14:textId="77777777" w:rsidR="00183260" w:rsidRDefault="00183260">
            <w:pPr>
              <w:pStyle w:val="Standard"/>
              <w:tabs>
                <w:tab w:val="left" w:pos="1809"/>
              </w:tabs>
              <w:spacing w:after="57"/>
              <w:ind w:left="27"/>
              <w:jc w:val="center"/>
              <w:rPr>
                <w:rFonts w:ascii="Arial" w:eastAsia="Times New Roman" w:hAnsi="Arial"/>
                <w:color w:val="000000"/>
                <w:sz w:val="20"/>
                <w:szCs w:val="20"/>
                <w:lang w:bidi="ar-SA"/>
              </w:rPr>
            </w:pPr>
          </w:p>
        </w:tc>
      </w:tr>
    </w:tbl>
    <w:p w14:paraId="1425EEF5" w14:textId="77777777" w:rsidR="00183260" w:rsidRDefault="00183260">
      <w:pPr>
        <w:pStyle w:val="Textbody"/>
        <w:spacing w:after="57" w:line="240" w:lineRule="auto"/>
        <w:ind w:left="27"/>
        <w:jc w:val="both"/>
        <w:rPr>
          <w:rFonts w:ascii="Arial" w:eastAsia="Times New Roman" w:hAnsi="Arial"/>
          <w:color w:val="000000"/>
          <w:sz w:val="20"/>
          <w:szCs w:val="20"/>
          <w:lang w:bidi="ar-SA"/>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EFB"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EF6" w14:textId="77777777" w:rsidR="00183260" w:rsidRDefault="00694D63">
            <w:pPr>
              <w:pStyle w:val="TableContents"/>
              <w:shd w:val="clear" w:color="auto" w:fill="FFFF00"/>
              <w:jc w:val="both"/>
              <w:rPr>
                <w:rFonts w:hint="eastAsia"/>
              </w:rPr>
            </w:pPr>
            <w:r>
              <w:rPr>
                <w:rFonts w:ascii="Arial" w:eastAsia="Times New Roman" w:hAnsi="Arial"/>
                <w:b/>
                <w:bCs/>
                <w:sz w:val="20"/>
                <w:szCs w:val="20"/>
              </w:rPr>
              <w:t>Nota explicativa 45:</w:t>
            </w:r>
          </w:p>
          <w:p w14:paraId="1425EEF7"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EF8" w14:textId="77777777" w:rsidR="00183260" w:rsidRDefault="00694D63">
            <w:pPr>
              <w:pStyle w:val="TableContents"/>
              <w:shd w:val="clear" w:color="auto" w:fill="FFFF00"/>
              <w:jc w:val="both"/>
              <w:rPr>
                <w:rFonts w:ascii="Arial" w:eastAsia="Times New Roman" w:hAnsi="Arial"/>
                <w:sz w:val="20"/>
                <w:szCs w:val="20"/>
              </w:rPr>
            </w:pPr>
            <w:r>
              <w:rPr>
                <w:rFonts w:ascii="Arial" w:eastAsia="Times New Roman" w:hAnsi="Arial"/>
                <w:sz w:val="20"/>
                <w:szCs w:val="20"/>
              </w:rPr>
              <w:t>Poderão ser incluídas outras especificações referentes ao pagamento, conforme exigir o objeto da licitação.</w:t>
            </w:r>
          </w:p>
          <w:p w14:paraId="1425EEF9" w14:textId="77777777" w:rsidR="00183260" w:rsidRDefault="00183260">
            <w:pPr>
              <w:pStyle w:val="TableContents"/>
              <w:shd w:val="clear" w:color="auto" w:fill="FFFF00"/>
              <w:jc w:val="both"/>
              <w:rPr>
                <w:rFonts w:ascii="Arial" w:eastAsia="Times New Roman" w:hAnsi="Arial"/>
                <w:sz w:val="20"/>
                <w:szCs w:val="20"/>
              </w:rPr>
            </w:pPr>
          </w:p>
          <w:p w14:paraId="1425EEFA" w14:textId="77777777" w:rsidR="00183260" w:rsidRDefault="00694D63">
            <w:pPr>
              <w:pStyle w:val="TableContents"/>
              <w:shd w:val="clear" w:color="auto" w:fill="FFFF00"/>
              <w:jc w:val="both"/>
              <w:rPr>
                <w:rFonts w:ascii="Arial" w:eastAsia="Times New Roman" w:hAnsi="Arial"/>
                <w:color w:val="000000"/>
                <w:sz w:val="20"/>
                <w:szCs w:val="20"/>
              </w:rPr>
            </w:pPr>
            <w:r>
              <w:rPr>
                <w:rFonts w:ascii="Arial" w:eastAsia="Times New Roman" w:hAnsi="Arial"/>
                <w:color w:val="000000"/>
                <w:sz w:val="20"/>
                <w:szCs w:val="20"/>
              </w:rPr>
              <w:t xml:space="preserve">No caso </w:t>
            </w:r>
            <w:proofErr w:type="gramStart"/>
            <w:r>
              <w:rPr>
                <w:rFonts w:ascii="Arial" w:eastAsia="Times New Roman" w:hAnsi="Arial"/>
                <w:color w:val="000000"/>
                <w:sz w:val="20"/>
                <w:szCs w:val="20"/>
              </w:rPr>
              <w:t>do</w:t>
            </w:r>
            <w:proofErr w:type="gramEnd"/>
            <w:r>
              <w:rPr>
                <w:rFonts w:ascii="Arial" w:eastAsia="Times New Roman" w:hAnsi="Arial"/>
                <w:color w:val="000000"/>
                <w:sz w:val="20"/>
                <w:szCs w:val="20"/>
              </w:rPr>
              <w:t xml:space="preserve"> Estudo Técnico Preliminar apontar as vantagens para a ocorrência de pagamento antecipado, e a Administração decida proceder dessa forma, o edital deverá prever cláusula disciplinando as condições e correspondente garantia, observando, no mais, o disposto nos </w:t>
            </w:r>
            <w:proofErr w:type="spellStart"/>
            <w:r>
              <w:rPr>
                <w:rFonts w:ascii="Arial" w:eastAsia="Times New Roman" w:hAnsi="Arial"/>
                <w:color w:val="000000"/>
                <w:sz w:val="20"/>
                <w:szCs w:val="20"/>
              </w:rPr>
              <w:t>arts</w:t>
            </w:r>
            <w:proofErr w:type="spellEnd"/>
            <w:r>
              <w:rPr>
                <w:rFonts w:ascii="Arial" w:eastAsia="Times New Roman" w:hAnsi="Arial"/>
                <w:color w:val="000000"/>
                <w:sz w:val="20"/>
                <w:szCs w:val="20"/>
              </w:rPr>
              <w:t>. 46 e 47, do Decreto Estadual 10.086/2022.</w:t>
            </w:r>
          </w:p>
        </w:tc>
      </w:tr>
    </w:tbl>
    <w:p w14:paraId="1425EEFC" w14:textId="77777777" w:rsidR="00183260" w:rsidRDefault="00183260">
      <w:pPr>
        <w:pStyle w:val="Nivel1"/>
        <w:spacing w:after="57" w:line="240" w:lineRule="auto"/>
        <w:outlineLvl w:val="9"/>
      </w:pPr>
    </w:p>
    <w:p w14:paraId="1425EEFD" w14:textId="77777777" w:rsidR="00183260" w:rsidRDefault="00694D63">
      <w:pPr>
        <w:pStyle w:val="Nivel1"/>
        <w:spacing w:after="57" w:line="240" w:lineRule="auto"/>
        <w:outlineLvl w:val="9"/>
      </w:pPr>
      <w:r>
        <w:t>12. CRITÉRIOS DE SELEÇÃO DO FORNECEDOR E REQUISITOS DE CONTRATAÇÃO</w:t>
      </w:r>
    </w:p>
    <w:p w14:paraId="1425EEFE" w14:textId="77777777" w:rsidR="00183260" w:rsidRDefault="00694D63">
      <w:pPr>
        <w:pStyle w:val="Standard"/>
        <w:spacing w:after="57"/>
        <w:jc w:val="both"/>
        <w:rPr>
          <w:rFonts w:hint="eastAsia"/>
        </w:rPr>
      </w:pPr>
      <w:r>
        <w:rPr>
          <w:rFonts w:ascii="Arial" w:hAnsi="Arial"/>
          <w:b/>
          <w:bCs/>
          <w:color w:val="000000"/>
          <w:sz w:val="20"/>
          <w:szCs w:val="20"/>
        </w:rPr>
        <w:t xml:space="preserve">12.1 </w:t>
      </w:r>
      <w:r>
        <w:rPr>
          <w:rFonts w:ascii="Arial" w:hAnsi="Arial"/>
          <w:color w:val="000000"/>
          <w:sz w:val="20"/>
          <w:szCs w:val="20"/>
        </w:rPr>
        <w:t>As exigências de habilitação jurídica e de regularidade fiscal e trabalhista são as usuais para a generalidade dos objetos, conforme disciplinado no edital.</w:t>
      </w:r>
    </w:p>
    <w:p w14:paraId="1425EEFF" w14:textId="77777777" w:rsidR="00183260" w:rsidRDefault="00694D63">
      <w:pPr>
        <w:pStyle w:val="Standard"/>
        <w:spacing w:after="57"/>
        <w:jc w:val="both"/>
        <w:rPr>
          <w:rFonts w:hint="eastAsia"/>
        </w:rPr>
      </w:pPr>
      <w:r>
        <w:rPr>
          <w:rFonts w:ascii="Arial" w:hAnsi="Arial"/>
          <w:b/>
          <w:bCs/>
          <w:color w:val="000000"/>
          <w:sz w:val="20"/>
          <w:szCs w:val="20"/>
        </w:rPr>
        <w:t>12.2</w:t>
      </w:r>
      <w:r>
        <w:rPr>
          <w:rFonts w:ascii="Arial" w:hAnsi="Arial"/>
          <w:color w:val="000000"/>
          <w:sz w:val="20"/>
          <w:szCs w:val="20"/>
        </w:rPr>
        <w:t xml:space="preserve"> Os critérios de qualificação econômico-financeira a serem atendidos pelo fornecedor estão previstos no edital.</w:t>
      </w:r>
    </w:p>
    <w:p w14:paraId="1425EF00" w14:textId="77777777" w:rsidR="00183260" w:rsidRDefault="00694D63">
      <w:pPr>
        <w:pStyle w:val="Standard"/>
        <w:spacing w:after="57"/>
        <w:jc w:val="both"/>
        <w:rPr>
          <w:rFonts w:hint="eastAsia"/>
        </w:rPr>
      </w:pPr>
      <w:r>
        <w:rPr>
          <w:rFonts w:ascii="Arial" w:hAnsi="Arial"/>
          <w:b/>
          <w:bCs/>
          <w:color w:val="000000"/>
          <w:sz w:val="20"/>
          <w:szCs w:val="20"/>
        </w:rPr>
        <w:t>12.3</w:t>
      </w:r>
      <w:r>
        <w:rPr>
          <w:rFonts w:ascii="Arial" w:hAnsi="Arial"/>
          <w:color w:val="000000"/>
          <w:sz w:val="20"/>
          <w:szCs w:val="20"/>
        </w:rPr>
        <w:t xml:space="preserve"> Os critérios de qualificação técnica a serem atendidos pelo fornecedor serão aqueles estabelecidos no Anexo II deste edital:</w:t>
      </w:r>
    </w:p>
    <w:p w14:paraId="1425EF01" w14:textId="77777777" w:rsidR="00183260" w:rsidRDefault="00183260">
      <w:pPr>
        <w:pStyle w:val="PargrafodaLista"/>
        <w:tabs>
          <w:tab w:val="left" w:pos="1440"/>
        </w:tabs>
        <w:snapToGrid w:val="0"/>
        <w:spacing w:after="57"/>
        <w:ind w:left="0"/>
        <w:jc w:val="both"/>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07"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02" w14:textId="77777777" w:rsidR="00183260" w:rsidRDefault="00694D63">
            <w:pPr>
              <w:pStyle w:val="TableContents"/>
              <w:shd w:val="clear" w:color="auto" w:fill="FFFF00"/>
              <w:jc w:val="both"/>
              <w:rPr>
                <w:rFonts w:hint="eastAsia"/>
              </w:rPr>
            </w:pPr>
            <w:r>
              <w:rPr>
                <w:rFonts w:ascii="Arial" w:eastAsia="Times New Roman" w:hAnsi="Arial"/>
                <w:b/>
                <w:bCs/>
                <w:sz w:val="20"/>
                <w:szCs w:val="20"/>
              </w:rPr>
              <w:t>Nota explicativa 46:</w:t>
            </w:r>
          </w:p>
          <w:p w14:paraId="1425EF03"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04" w14:textId="77777777" w:rsidR="00183260" w:rsidRDefault="00183260">
            <w:pPr>
              <w:pStyle w:val="TableContents"/>
              <w:shd w:val="clear" w:color="auto" w:fill="FFFF00"/>
              <w:spacing w:after="57"/>
              <w:ind w:left="-9" w:firstLine="9"/>
              <w:jc w:val="both"/>
              <w:rPr>
                <w:rFonts w:hint="eastAsia"/>
              </w:rPr>
            </w:pPr>
          </w:p>
          <w:p w14:paraId="1425EF05" w14:textId="77777777" w:rsidR="00183260" w:rsidRDefault="00694D63">
            <w:pPr>
              <w:pStyle w:val="TableContents"/>
              <w:shd w:val="clear" w:color="auto" w:fill="FFFF00"/>
              <w:jc w:val="both"/>
              <w:rPr>
                <w:rFonts w:hint="eastAsia"/>
              </w:rPr>
            </w:pPr>
            <w:r>
              <w:rPr>
                <w:rFonts w:ascii="Arial" w:eastAsia="ArialMT" w:hAnsi="Arial"/>
                <w:color w:val="000000"/>
                <w:sz w:val="20"/>
                <w:szCs w:val="20"/>
                <w:shd w:val="clear" w:color="auto" w:fill="FFFF00"/>
              </w:rPr>
              <w:t>Devem ser estabelecidos parâmetros objetivos para análise da comprovação (atestados de capacidade técnico-operacional) de que o licitante já tenha prestado serviços pertinentes e compatíveis em características, quantidades e prazos com o objeto da contratação. Nesse sentido, é consignado no Acórdão n.º 914/2019-Plenário do Tribunal de Contas da União:</w:t>
            </w:r>
          </w:p>
          <w:p w14:paraId="1425EF06" w14:textId="77777777" w:rsidR="00183260" w:rsidRDefault="00694D63">
            <w:pPr>
              <w:pStyle w:val="TableContents"/>
              <w:shd w:val="clear" w:color="auto" w:fill="FFFF00"/>
              <w:jc w:val="both"/>
              <w:rPr>
                <w:rFonts w:hint="eastAsia"/>
              </w:rPr>
            </w:pPr>
            <w:r>
              <w:rPr>
                <w:rFonts w:ascii="Arial" w:eastAsia="ArialMT" w:hAnsi="Arial"/>
                <w:color w:val="000000"/>
                <w:sz w:val="20"/>
                <w:szCs w:val="20"/>
                <w:shd w:val="clear" w:color="auto" w:fill="FFFF0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tc>
      </w:tr>
    </w:tbl>
    <w:p w14:paraId="1425EF08" w14:textId="77777777" w:rsidR="00183260" w:rsidRDefault="00183260">
      <w:pPr>
        <w:pStyle w:val="Standard"/>
        <w:tabs>
          <w:tab w:val="left" w:pos="1440"/>
        </w:tabs>
        <w:snapToGrid w:val="0"/>
        <w:spacing w:after="57"/>
        <w:jc w:val="both"/>
        <w:rPr>
          <w:rFonts w:ascii="Arial" w:hAnsi="Arial"/>
          <w:b/>
          <w:bCs/>
          <w:color w:val="000000"/>
          <w:sz w:val="20"/>
          <w:szCs w:val="20"/>
        </w:rPr>
      </w:pPr>
    </w:p>
    <w:p w14:paraId="1425EF09" w14:textId="77777777" w:rsidR="00183260" w:rsidRDefault="00694D63">
      <w:pPr>
        <w:pStyle w:val="PargrafodaLista"/>
        <w:tabs>
          <w:tab w:val="left" w:pos="1440"/>
        </w:tabs>
        <w:snapToGrid w:val="0"/>
        <w:spacing w:after="57"/>
        <w:ind w:left="0"/>
        <w:jc w:val="both"/>
        <w:rPr>
          <w:rFonts w:hint="eastAsia"/>
        </w:rPr>
      </w:pPr>
      <w:r>
        <w:rPr>
          <w:rFonts w:ascii="Arial" w:hAnsi="Arial"/>
          <w:b/>
          <w:bCs/>
          <w:color w:val="000000"/>
          <w:sz w:val="20"/>
          <w:szCs w:val="20"/>
        </w:rPr>
        <w:t>12.3.1</w:t>
      </w:r>
      <w:r>
        <w:rPr>
          <w:rFonts w:ascii="Arial" w:hAnsi="Arial"/>
          <w:bCs/>
          <w:color w:val="000000"/>
          <w:sz w:val="20"/>
          <w:szCs w:val="20"/>
        </w:rPr>
        <w:t xml:space="preserve"> Prova de atendimento aos requisitos </w:t>
      </w:r>
      <w:r>
        <w:rPr>
          <w:rFonts w:ascii="Arial" w:hAnsi="Arial"/>
          <w:bCs/>
          <w:color w:val="000000"/>
          <w:sz w:val="20"/>
          <w:szCs w:val="20"/>
          <w:shd w:val="clear" w:color="auto" w:fill="FFFF00"/>
        </w:rPr>
        <w:t>[XXXXXXX]</w:t>
      </w:r>
      <w:r>
        <w:rPr>
          <w:rFonts w:ascii="Arial" w:hAnsi="Arial"/>
          <w:bCs/>
          <w:color w:val="000000"/>
          <w:sz w:val="20"/>
          <w:szCs w:val="20"/>
        </w:rPr>
        <w:t xml:space="preserve"> previstos na lei </w:t>
      </w:r>
      <w:r>
        <w:rPr>
          <w:rFonts w:ascii="Arial" w:hAnsi="Arial"/>
          <w:bCs/>
          <w:color w:val="000000"/>
          <w:sz w:val="20"/>
          <w:szCs w:val="20"/>
          <w:shd w:val="clear" w:color="auto" w:fill="FFFF00"/>
        </w:rPr>
        <w:t>[XXXXXXX]</w:t>
      </w:r>
    </w:p>
    <w:p w14:paraId="1425EF0A" w14:textId="77777777" w:rsidR="00183260" w:rsidRDefault="00183260">
      <w:pPr>
        <w:pStyle w:val="PargrafodaLista"/>
        <w:tabs>
          <w:tab w:val="left" w:pos="1440"/>
        </w:tabs>
        <w:snapToGrid w:val="0"/>
        <w:spacing w:after="57"/>
        <w:ind w:left="0"/>
        <w:jc w:val="both"/>
        <w:rPr>
          <w:rFonts w:ascii="Arial" w:hAnsi="Arial"/>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19"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0B" w14:textId="77777777" w:rsidR="00183260" w:rsidRDefault="00694D63">
            <w:pPr>
              <w:pStyle w:val="TableContents"/>
              <w:shd w:val="clear" w:color="auto" w:fill="FFFF00"/>
              <w:jc w:val="both"/>
              <w:rPr>
                <w:rFonts w:hint="eastAsia"/>
              </w:rPr>
            </w:pPr>
            <w:r>
              <w:rPr>
                <w:rFonts w:ascii="Arial" w:eastAsia="Times New Roman" w:hAnsi="Arial"/>
                <w:b/>
                <w:bCs/>
                <w:sz w:val="20"/>
                <w:szCs w:val="20"/>
              </w:rPr>
              <w:t>Nota explicativa 47:</w:t>
            </w:r>
          </w:p>
          <w:p w14:paraId="1425EF0C"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0D" w14:textId="77777777" w:rsidR="00183260" w:rsidRDefault="00183260">
            <w:pPr>
              <w:pStyle w:val="TableContents"/>
              <w:shd w:val="clear" w:color="auto" w:fill="FFFF00"/>
              <w:spacing w:after="57"/>
              <w:ind w:left="-9" w:firstLine="9"/>
              <w:jc w:val="both"/>
              <w:rPr>
                <w:rFonts w:hint="eastAsia"/>
              </w:rPr>
            </w:pPr>
          </w:p>
          <w:p w14:paraId="1425EF0E" w14:textId="77777777" w:rsidR="00183260" w:rsidRDefault="00694D63">
            <w:pPr>
              <w:pStyle w:val="TableContents"/>
              <w:shd w:val="clear" w:color="auto" w:fill="FFFF00"/>
              <w:jc w:val="both"/>
              <w:rPr>
                <w:rFonts w:hint="eastAsia"/>
              </w:rPr>
            </w:pPr>
            <w:r>
              <w:rPr>
                <w:rFonts w:ascii="Arial" w:hAnsi="Arial"/>
                <w:sz w:val="20"/>
                <w:szCs w:val="20"/>
              </w:rPr>
              <w:t>Havendo legislação especial incidente sobre a matéria, que preveja requisitos de habilitação técnica específicos, estes podem ser mencionados neste item. É</w:t>
            </w:r>
            <w:r>
              <w:rPr>
                <w:rFonts w:ascii="Arial" w:eastAsia="ArialMT" w:hAnsi="Arial"/>
                <w:color w:val="000000"/>
                <w:sz w:val="20"/>
                <w:szCs w:val="20"/>
                <w:shd w:val="clear" w:color="auto" w:fill="FFFF00"/>
              </w:rPr>
              <w:t xml:space="preserve"> obrigatório o estabelecimento de parâmetros objetivos para análise da comprovação (atestados de capacidade técnico-operacional) de que o licitante já tenha prestado serviços compatíveis em características, quantidades e prazos com o objeto da licitação.</w:t>
            </w:r>
          </w:p>
          <w:p w14:paraId="1425EF0F" w14:textId="77777777" w:rsidR="00183260" w:rsidRDefault="00694D63">
            <w:pPr>
              <w:pStyle w:val="TableContents"/>
              <w:shd w:val="clear" w:color="auto" w:fill="FFFF00"/>
              <w:jc w:val="both"/>
              <w:rPr>
                <w:rFonts w:hint="eastAsia"/>
              </w:rPr>
            </w:pPr>
            <w:r>
              <w:rPr>
                <w:rFonts w:ascii="Arial" w:eastAsia="ArialMT" w:hAnsi="Arial"/>
                <w:color w:val="000000"/>
                <w:sz w:val="20"/>
                <w:szCs w:val="20"/>
                <w:shd w:val="clear" w:color="auto" w:fill="FFFF00"/>
              </w:rPr>
              <w:lastRenderedPageBreak/>
              <w:t xml:space="preserve">A </w:t>
            </w:r>
            <w:r>
              <w:rPr>
                <w:rFonts w:ascii="Arial" w:hAnsi="Arial"/>
                <w:sz w:val="20"/>
                <w:szCs w:val="20"/>
              </w:rPr>
              <w:t>Administração Pública deve indicar especificamente os parâmetros, não sendo suficiente a mera reprodução na versão definitiva do Termo de Referência de “exigência de atestado de capacidade técnica compatível com características, quantidades e prazos do objeto da licitação”.</w:t>
            </w:r>
          </w:p>
          <w:p w14:paraId="1425EF10" w14:textId="77777777" w:rsidR="00183260" w:rsidRDefault="00183260">
            <w:pPr>
              <w:pStyle w:val="Standard"/>
              <w:shd w:val="clear" w:color="auto" w:fill="FFFF00"/>
              <w:spacing w:after="57"/>
              <w:jc w:val="both"/>
              <w:rPr>
                <w:rFonts w:hint="eastAsia"/>
              </w:rPr>
            </w:pPr>
          </w:p>
          <w:p w14:paraId="1425EF11" w14:textId="77777777" w:rsidR="00183260" w:rsidRDefault="00694D63">
            <w:pPr>
              <w:pStyle w:val="Standard"/>
              <w:shd w:val="clear" w:color="auto" w:fill="FFFF00"/>
              <w:spacing w:after="57"/>
              <w:jc w:val="both"/>
              <w:rPr>
                <w:rFonts w:hint="eastAsia"/>
              </w:rPr>
            </w:pPr>
            <w:r>
              <w:rPr>
                <w:rFonts w:ascii="Arial" w:hAnsi="Arial"/>
                <w:color w:val="000000"/>
                <w:sz w:val="20"/>
                <w:szCs w:val="20"/>
                <w:shd w:val="clear" w:color="auto" w:fill="FFFF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conforme previsão contida no § 9.º do art. 67 da Lei Federal n.º 14.133, de 2021.</w:t>
            </w:r>
          </w:p>
          <w:p w14:paraId="1425EF12" w14:textId="77777777" w:rsidR="00183260" w:rsidRDefault="00183260">
            <w:pPr>
              <w:pStyle w:val="Textbody"/>
              <w:shd w:val="clear" w:color="auto" w:fill="FFFF00"/>
              <w:spacing w:after="57" w:line="240" w:lineRule="auto"/>
              <w:jc w:val="both"/>
              <w:rPr>
                <w:rFonts w:hint="eastAsia"/>
              </w:rPr>
            </w:pPr>
          </w:p>
          <w:p w14:paraId="1425EF13" w14:textId="77777777" w:rsidR="00183260" w:rsidRDefault="00694D63">
            <w:pPr>
              <w:pStyle w:val="Textbody"/>
              <w:shd w:val="clear" w:color="auto" w:fill="FFFF00"/>
              <w:spacing w:after="57" w:line="240" w:lineRule="auto"/>
              <w:jc w:val="both"/>
              <w:rPr>
                <w:rFonts w:hint="eastAsia"/>
              </w:rPr>
            </w:pPr>
            <w:r>
              <w:rPr>
                <w:rFonts w:ascii="Arial" w:hAnsi="Arial"/>
                <w:color w:val="000000"/>
                <w:sz w:val="20"/>
                <w:szCs w:val="20"/>
              </w:rPr>
              <w:t>Conforme estabelece o artigo 67, §§ 1º e 2º, da Lei nº 14.133, de 2021:</w:t>
            </w:r>
          </w:p>
          <w:p w14:paraId="1425EF14" w14:textId="77777777" w:rsidR="00183260" w:rsidRDefault="00694D63">
            <w:pPr>
              <w:pStyle w:val="Textbody"/>
              <w:shd w:val="clear" w:color="auto" w:fill="FFFF00"/>
              <w:spacing w:after="57" w:line="240" w:lineRule="auto"/>
              <w:jc w:val="both"/>
              <w:rPr>
                <w:rFonts w:hint="eastAsia"/>
              </w:rPr>
            </w:pPr>
            <w:r>
              <w:rPr>
                <w:rFonts w:ascii="Arial, sans-serif" w:hAnsi="Arial, sans-serif"/>
                <w:color w:val="000000"/>
                <w:sz w:val="20"/>
                <w:szCs w:val="20"/>
              </w:rPr>
              <w:t xml:space="preserve">§ 1º </w:t>
            </w:r>
            <w:r>
              <w:rPr>
                <w:rFonts w:ascii="Arial, sans-serif" w:hAnsi="Arial, sans-serif"/>
                <w:color w:val="FF0000"/>
                <w:sz w:val="20"/>
                <w:szCs w:val="20"/>
              </w:rPr>
              <w:t>A exigência de atestados será restrita às parcelas de maior relevância ou valor significativo do objeto da licitação, assim consideradas as que tenham valor individual igual ou superior a 4% (quatro por cento) do valor total estimado da contratação.</w:t>
            </w:r>
          </w:p>
          <w:p w14:paraId="1425EF15" w14:textId="77777777" w:rsidR="00183260" w:rsidRDefault="00694D63">
            <w:pPr>
              <w:pStyle w:val="Textbody"/>
              <w:shd w:val="clear" w:color="auto" w:fill="FFFF00"/>
              <w:spacing w:after="57" w:line="240" w:lineRule="auto"/>
              <w:jc w:val="both"/>
              <w:rPr>
                <w:rFonts w:hint="eastAsia"/>
              </w:rPr>
            </w:pPr>
            <w:bookmarkStart w:id="0" w:name="art67§21"/>
            <w:bookmarkEnd w:id="0"/>
            <w:r>
              <w:rPr>
                <w:rFonts w:ascii="Arial, sans-serif" w:hAnsi="Arial, sans-serif"/>
                <w:sz w:val="20"/>
              </w:rPr>
              <w:t xml:space="preserve">§ 2º Observado o disposto no </w:t>
            </w:r>
            <w:r>
              <w:rPr>
                <w:rFonts w:ascii="Arial, sans-serif" w:hAnsi="Arial, sans-serif"/>
                <w:b/>
                <w:sz w:val="20"/>
              </w:rPr>
              <w:t>caput</w:t>
            </w:r>
            <w:r>
              <w:rPr>
                <w:rFonts w:ascii="Arial, sans-serif" w:hAnsi="Arial, sans-serif"/>
                <w:sz w:val="20"/>
              </w:rPr>
              <w:t xml:space="preserve"> e no § 1º deste artigo, será admitida a exigência de atestados com quantidades mínimas de até 50% (cinquenta por cento) das parcelas de que trata o referido parágrafo, vedadas limitações de tempo e de locais específicos relativas aos atestados.</w:t>
            </w:r>
          </w:p>
          <w:p w14:paraId="1425EF16" w14:textId="77777777" w:rsidR="00183260" w:rsidRDefault="00183260">
            <w:pPr>
              <w:pStyle w:val="Standard"/>
              <w:shd w:val="clear" w:color="auto" w:fill="FFFF00"/>
              <w:spacing w:after="57"/>
              <w:jc w:val="both"/>
              <w:rPr>
                <w:rFonts w:hint="eastAsia"/>
              </w:rPr>
            </w:pPr>
          </w:p>
          <w:p w14:paraId="1425EF17" w14:textId="77777777" w:rsidR="00183260" w:rsidRDefault="00694D63">
            <w:pPr>
              <w:pStyle w:val="Standard"/>
              <w:shd w:val="clear" w:color="auto" w:fill="FFFF00"/>
              <w:ind w:right="-1"/>
              <w:jc w:val="both"/>
              <w:rPr>
                <w:rFonts w:hint="eastAsia"/>
              </w:rPr>
            </w:pPr>
            <w:r>
              <w:rPr>
                <w:rFonts w:ascii="Arial" w:hAnsi="Arial"/>
                <w:color w:val="000000"/>
                <w:sz w:val="20"/>
                <w:szCs w:val="20"/>
              </w:rPr>
              <w:t>A Administração, a depender do caso concreto, poderá estabelecer, para o consórcio, um acréscimo de 10% (dez por cento) até 30% (trinta por cento) dos valores exigidos para o licitante individual, para efeitos de qualificação técnica e de qualificação econômico-financeira, inexigível este acréscimo para os consórcios compostos, em sua totalidade, por micros e pequenas empresas, assim definidas em Lei. Nesse caso, deverão ser inseridas disposições expressas neste tópico.</w:t>
            </w:r>
          </w:p>
          <w:p w14:paraId="1425EF18" w14:textId="77777777" w:rsidR="00183260" w:rsidRDefault="00183260">
            <w:pPr>
              <w:pStyle w:val="TableContents"/>
              <w:shd w:val="clear" w:color="auto" w:fill="FFFF00"/>
              <w:jc w:val="both"/>
              <w:rPr>
                <w:rFonts w:hint="eastAsia"/>
              </w:rPr>
            </w:pPr>
          </w:p>
        </w:tc>
      </w:tr>
    </w:tbl>
    <w:p w14:paraId="1425EF1A" w14:textId="77777777" w:rsidR="00183260" w:rsidRDefault="00183260">
      <w:pPr>
        <w:pStyle w:val="Standard"/>
        <w:spacing w:after="57"/>
        <w:jc w:val="both"/>
        <w:rPr>
          <w:rFonts w:ascii="Arial" w:hAnsi="Arial"/>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28"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1B" w14:textId="77777777" w:rsidR="00183260" w:rsidRDefault="00694D63">
            <w:pPr>
              <w:pStyle w:val="TableContents"/>
              <w:shd w:val="clear" w:color="auto" w:fill="FFFF00"/>
              <w:jc w:val="both"/>
              <w:rPr>
                <w:rFonts w:hint="eastAsia"/>
              </w:rPr>
            </w:pPr>
            <w:r>
              <w:rPr>
                <w:rFonts w:ascii="Arial" w:eastAsia="Times New Roman" w:hAnsi="Arial"/>
                <w:b/>
                <w:bCs/>
                <w:sz w:val="20"/>
                <w:szCs w:val="20"/>
              </w:rPr>
              <w:t>Nota explicativa 48:</w:t>
            </w:r>
          </w:p>
          <w:p w14:paraId="1425EF1C"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1D" w14:textId="77777777" w:rsidR="00183260" w:rsidRDefault="00694D63">
            <w:pPr>
              <w:pStyle w:val="Standard"/>
              <w:shd w:val="clear" w:color="auto" w:fill="FFFF00"/>
              <w:spacing w:after="57"/>
              <w:ind w:left="-9" w:firstLine="9"/>
              <w:jc w:val="both"/>
              <w:rPr>
                <w:rFonts w:hint="eastAsia"/>
              </w:rPr>
            </w:pPr>
            <w:r>
              <w:rPr>
                <w:rFonts w:ascii="Arial" w:eastAsia="ArialMT" w:hAnsi="Arial"/>
                <w:bCs/>
                <w:color w:val="000000"/>
                <w:sz w:val="20"/>
                <w:szCs w:val="20"/>
              </w:rPr>
              <w:t xml:space="preserve">Desde que justificado, </w:t>
            </w:r>
            <w:r>
              <w:rPr>
                <w:rFonts w:ascii="Arial" w:hAnsi="Arial"/>
                <w:bCs/>
                <w:color w:val="000000"/>
                <w:sz w:val="20"/>
                <w:szCs w:val="20"/>
              </w:rPr>
              <w:t>o orçamento estimado da contratação poderá ter caráter sigiloso, sem prejuízo da divulgação do detalhamento dos quantitativos e das demais informações necessárias para a elaboração das propostas, salvo na hipótese de licitação cujo critério de julgamento for por maior desconto.</w:t>
            </w:r>
          </w:p>
          <w:p w14:paraId="1425EF1E" w14:textId="77777777" w:rsidR="00183260" w:rsidRDefault="00694D63">
            <w:pPr>
              <w:pStyle w:val="Standard"/>
              <w:shd w:val="clear" w:color="auto" w:fill="FFFF00"/>
              <w:spacing w:after="57"/>
              <w:ind w:left="-9" w:firstLine="9"/>
              <w:jc w:val="both"/>
              <w:rPr>
                <w:rFonts w:ascii="Arial" w:hAnsi="Arial"/>
                <w:bCs/>
                <w:color w:val="000000"/>
                <w:sz w:val="20"/>
                <w:szCs w:val="20"/>
              </w:rPr>
            </w:pPr>
            <w:r>
              <w:rPr>
                <w:rFonts w:ascii="Arial" w:hAnsi="Arial"/>
                <w:bCs/>
                <w:color w:val="000000"/>
                <w:sz w:val="20"/>
                <w:szCs w:val="20"/>
              </w:rPr>
              <w:t>Dessa forma a redação do item 12.4 deverá ser adequado à escolha do critério de aceitabilidade de preços (sigiloso ou não)</w:t>
            </w:r>
          </w:p>
          <w:p w14:paraId="1425EF1F" w14:textId="77777777" w:rsidR="00183260" w:rsidRDefault="00183260">
            <w:pPr>
              <w:pStyle w:val="Standard"/>
              <w:shd w:val="clear" w:color="auto" w:fill="FFFF00"/>
              <w:spacing w:after="57"/>
              <w:ind w:left="-9" w:firstLine="9"/>
              <w:jc w:val="both"/>
              <w:rPr>
                <w:rFonts w:ascii="Arial" w:hAnsi="Arial"/>
                <w:b/>
                <w:bCs/>
                <w:color w:val="000000"/>
                <w:sz w:val="20"/>
                <w:szCs w:val="20"/>
              </w:rPr>
            </w:pPr>
          </w:p>
          <w:p w14:paraId="1425EF20" w14:textId="77777777" w:rsidR="00183260" w:rsidRDefault="00694D63">
            <w:pPr>
              <w:pStyle w:val="Standard"/>
              <w:shd w:val="clear" w:color="auto" w:fill="FFFF00"/>
              <w:spacing w:after="57"/>
              <w:ind w:left="-9" w:firstLine="9"/>
              <w:jc w:val="both"/>
              <w:rPr>
                <w:rFonts w:hint="eastAsia"/>
              </w:rPr>
            </w:pPr>
            <w:r>
              <w:rPr>
                <w:rFonts w:ascii="Arial" w:hAnsi="Arial"/>
                <w:b/>
                <w:bCs/>
                <w:color w:val="000000"/>
                <w:sz w:val="20"/>
                <w:szCs w:val="20"/>
              </w:rPr>
              <w:t xml:space="preserve">12.4. </w:t>
            </w:r>
            <w:r>
              <w:rPr>
                <w:rFonts w:ascii="Arial" w:hAnsi="Arial"/>
                <w:bCs/>
                <w:color w:val="000000"/>
                <w:sz w:val="20"/>
                <w:szCs w:val="20"/>
              </w:rPr>
              <w:t>Os critérios de aceitabilidade de preços serão:</w:t>
            </w:r>
          </w:p>
          <w:p w14:paraId="1425EF21" w14:textId="77777777" w:rsidR="00183260" w:rsidRDefault="00694D63">
            <w:pPr>
              <w:pStyle w:val="Standard"/>
              <w:shd w:val="clear" w:color="auto" w:fill="FFFF00"/>
              <w:spacing w:after="57"/>
              <w:ind w:left="-9" w:firstLine="9"/>
              <w:jc w:val="both"/>
              <w:rPr>
                <w:rFonts w:hint="eastAsia"/>
              </w:rPr>
            </w:pPr>
            <w:r>
              <w:rPr>
                <w:rFonts w:ascii="Arial" w:hAnsi="Arial"/>
                <w:b/>
                <w:bCs/>
                <w:color w:val="000000"/>
                <w:sz w:val="20"/>
                <w:szCs w:val="20"/>
              </w:rPr>
              <w:t>12.4.1.</w:t>
            </w:r>
            <w:r>
              <w:rPr>
                <w:rFonts w:ascii="Arial" w:hAnsi="Arial"/>
                <w:bCs/>
                <w:color w:val="000000"/>
                <w:sz w:val="20"/>
                <w:szCs w:val="20"/>
              </w:rPr>
              <w:t xml:space="preserve"> Valor Global: R$ xxx,00 (indicar por extenso)</w:t>
            </w:r>
          </w:p>
          <w:p w14:paraId="1425EF22" w14:textId="77777777" w:rsidR="00183260" w:rsidRDefault="00694D63">
            <w:pPr>
              <w:pStyle w:val="Standard"/>
              <w:shd w:val="clear" w:color="auto" w:fill="FFFF00"/>
              <w:spacing w:after="57"/>
              <w:ind w:left="-9" w:firstLine="9"/>
              <w:jc w:val="both"/>
              <w:rPr>
                <w:rFonts w:hint="eastAsia"/>
              </w:rPr>
            </w:pPr>
            <w:r>
              <w:rPr>
                <w:rFonts w:ascii="Arial" w:eastAsia="Times New Roman" w:hAnsi="Arial"/>
                <w:b/>
                <w:bCs/>
                <w:color w:val="000000"/>
                <w:sz w:val="20"/>
                <w:szCs w:val="20"/>
              </w:rPr>
              <w:t>12.4.2</w:t>
            </w:r>
            <w:r>
              <w:rPr>
                <w:rFonts w:ascii="Arial" w:hAnsi="Arial"/>
                <w:b/>
                <w:bCs/>
                <w:color w:val="000000"/>
                <w:sz w:val="20"/>
                <w:szCs w:val="20"/>
              </w:rPr>
              <w:t xml:space="preserve"> </w:t>
            </w:r>
            <w:r>
              <w:rPr>
                <w:rFonts w:ascii="Arial" w:hAnsi="Arial"/>
                <w:color w:val="000000"/>
                <w:sz w:val="20"/>
                <w:szCs w:val="20"/>
              </w:rPr>
              <w:t>V</w:t>
            </w:r>
            <w:r>
              <w:rPr>
                <w:rFonts w:ascii="Arial" w:eastAsia="Times New Roman" w:hAnsi="Arial"/>
                <w:bCs/>
                <w:color w:val="000000"/>
                <w:sz w:val="20"/>
                <w:szCs w:val="20"/>
              </w:rPr>
              <w:t>alores unitários: conforme planilha de composição de preços anexa ao edital.</w:t>
            </w:r>
          </w:p>
          <w:p w14:paraId="1425EF23" w14:textId="77777777" w:rsidR="00183260" w:rsidRDefault="00183260">
            <w:pPr>
              <w:pStyle w:val="Standard"/>
              <w:shd w:val="clear" w:color="auto" w:fill="FFFF00"/>
              <w:spacing w:after="57"/>
              <w:ind w:left="-9" w:firstLine="9"/>
              <w:jc w:val="both"/>
              <w:rPr>
                <w:rFonts w:hint="eastAsia"/>
              </w:rPr>
            </w:pPr>
          </w:p>
          <w:p w14:paraId="1425EF24" w14:textId="77777777" w:rsidR="00183260" w:rsidRDefault="00694D63">
            <w:pPr>
              <w:pStyle w:val="Standard"/>
              <w:shd w:val="clear" w:color="auto" w:fill="FFFF00"/>
              <w:spacing w:after="57"/>
              <w:ind w:left="-9" w:firstLine="9"/>
              <w:jc w:val="both"/>
              <w:rPr>
                <w:rFonts w:hint="eastAsia"/>
              </w:rPr>
            </w:pPr>
            <w:r>
              <w:rPr>
                <w:rFonts w:ascii="Arial" w:eastAsia="Times New Roman" w:hAnsi="Arial"/>
                <w:b/>
                <w:bCs/>
                <w:color w:val="000000"/>
                <w:sz w:val="20"/>
                <w:szCs w:val="20"/>
              </w:rPr>
              <w:t>OU</w:t>
            </w:r>
          </w:p>
          <w:p w14:paraId="1425EF25" w14:textId="77777777" w:rsidR="00183260" w:rsidRDefault="00183260">
            <w:pPr>
              <w:pStyle w:val="Standard"/>
              <w:shd w:val="clear" w:color="auto" w:fill="FFFF00"/>
              <w:spacing w:after="57"/>
              <w:ind w:left="-9" w:firstLine="9"/>
              <w:jc w:val="both"/>
              <w:rPr>
                <w:rFonts w:ascii="Arial" w:eastAsia="Times New Roman" w:hAnsi="Arial"/>
                <w:bCs/>
                <w:color w:val="000000"/>
                <w:sz w:val="20"/>
                <w:szCs w:val="20"/>
              </w:rPr>
            </w:pPr>
          </w:p>
          <w:p w14:paraId="1425EF26" w14:textId="77777777" w:rsidR="00183260" w:rsidRDefault="00694D63">
            <w:pPr>
              <w:pStyle w:val="Standard"/>
              <w:shd w:val="clear" w:color="auto" w:fill="FFFF00"/>
              <w:spacing w:after="57"/>
              <w:ind w:left="-9" w:firstLine="9"/>
              <w:jc w:val="both"/>
              <w:rPr>
                <w:rFonts w:hint="eastAsia"/>
              </w:rPr>
            </w:pPr>
            <w:r>
              <w:rPr>
                <w:rFonts w:ascii="Arial" w:eastAsia="Times New Roman" w:hAnsi="Arial"/>
                <w:b/>
                <w:bCs/>
                <w:color w:val="000000"/>
                <w:sz w:val="20"/>
                <w:szCs w:val="20"/>
              </w:rPr>
              <w:t xml:space="preserve">12.4 </w:t>
            </w:r>
            <w:r>
              <w:rPr>
                <w:rFonts w:ascii="Arial" w:eastAsia="Times New Roman" w:hAnsi="Arial"/>
                <w:bCs/>
                <w:color w:val="000000"/>
                <w:sz w:val="20"/>
                <w:szCs w:val="20"/>
              </w:rPr>
              <w:t>O preço é sigiloso, nos termos do art. 24 da Lei Federal n.º 14.133, de 2021, no art. 371, do Decreto n.º 10.086, de 2022, do art. 7º, § 3º da Lei n.º 12.527, de 18 de novembro de 2011, e do art. 20 do Decreto n.º 10.285, de 25 de fevereiro de 2014.</w:t>
            </w:r>
          </w:p>
          <w:p w14:paraId="1425EF27" w14:textId="77777777" w:rsidR="00183260" w:rsidRDefault="00183260">
            <w:pPr>
              <w:pStyle w:val="Standard"/>
              <w:shd w:val="clear" w:color="auto" w:fill="FFFF00"/>
              <w:spacing w:after="57"/>
              <w:ind w:left="-9" w:firstLine="9"/>
              <w:jc w:val="both"/>
              <w:rPr>
                <w:rFonts w:ascii="Arial" w:eastAsia="Times New Roman" w:hAnsi="Arial"/>
                <w:bCs/>
                <w:color w:val="000000"/>
                <w:sz w:val="20"/>
                <w:szCs w:val="20"/>
              </w:rPr>
            </w:pPr>
          </w:p>
        </w:tc>
      </w:tr>
    </w:tbl>
    <w:p w14:paraId="1425EF29" w14:textId="77777777" w:rsidR="00183260" w:rsidRDefault="00183260">
      <w:pPr>
        <w:pStyle w:val="Standard"/>
        <w:spacing w:after="57"/>
        <w:jc w:val="both"/>
        <w:rPr>
          <w:rFonts w:ascii="Arial" w:hAnsi="Arial"/>
          <w:bCs/>
          <w:color w:val="000000"/>
          <w:sz w:val="20"/>
          <w:szCs w:val="20"/>
        </w:rPr>
      </w:pPr>
    </w:p>
    <w:p w14:paraId="1425EF2A" w14:textId="77777777" w:rsidR="00183260" w:rsidRDefault="00694D63">
      <w:pPr>
        <w:pStyle w:val="Standard"/>
        <w:spacing w:after="57"/>
        <w:ind w:left="-9" w:firstLine="9"/>
        <w:jc w:val="both"/>
        <w:rPr>
          <w:rFonts w:hint="eastAsia"/>
        </w:rPr>
      </w:pPr>
      <w:r>
        <w:rPr>
          <w:rFonts w:ascii="Arial" w:hAnsi="Arial"/>
          <w:b/>
          <w:bCs/>
          <w:color w:val="000000"/>
          <w:sz w:val="20"/>
          <w:szCs w:val="20"/>
        </w:rPr>
        <w:t xml:space="preserve">12.4. </w:t>
      </w:r>
      <w:r>
        <w:rPr>
          <w:rFonts w:ascii="Arial" w:hAnsi="Arial"/>
          <w:bCs/>
          <w:color w:val="000000"/>
          <w:sz w:val="20"/>
          <w:szCs w:val="20"/>
        </w:rPr>
        <w:t>Os critérios de aceitabilidade de preços serão:</w:t>
      </w:r>
    </w:p>
    <w:p w14:paraId="1425EF2B" w14:textId="77777777" w:rsidR="00183260" w:rsidRDefault="00694D63">
      <w:pPr>
        <w:pStyle w:val="Standard"/>
        <w:spacing w:after="57"/>
        <w:ind w:left="-9" w:firstLine="9"/>
        <w:jc w:val="both"/>
        <w:rPr>
          <w:rFonts w:hint="eastAsia"/>
        </w:rPr>
      </w:pPr>
      <w:r>
        <w:rPr>
          <w:rFonts w:ascii="Arial" w:hAnsi="Arial"/>
          <w:b/>
          <w:bCs/>
          <w:color w:val="000000"/>
          <w:sz w:val="20"/>
          <w:szCs w:val="20"/>
        </w:rPr>
        <w:t>12.4.1.</w:t>
      </w:r>
      <w:r>
        <w:rPr>
          <w:rFonts w:ascii="Arial" w:hAnsi="Arial"/>
          <w:bCs/>
          <w:color w:val="000000"/>
          <w:sz w:val="20"/>
          <w:szCs w:val="20"/>
        </w:rPr>
        <w:t xml:space="preserve"> Valor Global: R$ </w:t>
      </w:r>
      <w:r>
        <w:rPr>
          <w:rFonts w:ascii="Arial" w:hAnsi="Arial"/>
          <w:bCs/>
          <w:color w:val="FF0000"/>
          <w:sz w:val="20"/>
          <w:szCs w:val="20"/>
        </w:rPr>
        <w:t>xxx</w:t>
      </w:r>
      <w:r>
        <w:rPr>
          <w:rFonts w:ascii="Arial" w:hAnsi="Arial"/>
          <w:bCs/>
          <w:color w:val="000000"/>
          <w:sz w:val="20"/>
          <w:szCs w:val="20"/>
        </w:rPr>
        <w:t>,00 (</w:t>
      </w:r>
      <w:r>
        <w:rPr>
          <w:rFonts w:ascii="Arial" w:hAnsi="Arial"/>
          <w:bCs/>
          <w:color w:val="FF0000"/>
          <w:sz w:val="20"/>
          <w:szCs w:val="20"/>
        </w:rPr>
        <w:t>indicar por extenso</w:t>
      </w:r>
      <w:r>
        <w:rPr>
          <w:rFonts w:ascii="Arial" w:hAnsi="Arial"/>
          <w:bCs/>
          <w:color w:val="000000"/>
          <w:sz w:val="20"/>
          <w:szCs w:val="20"/>
        </w:rPr>
        <w:t>)</w:t>
      </w:r>
    </w:p>
    <w:p w14:paraId="1425EF2C" w14:textId="77777777" w:rsidR="00183260" w:rsidRDefault="00694D63">
      <w:pPr>
        <w:pStyle w:val="Standard"/>
        <w:spacing w:after="57"/>
        <w:ind w:left="-9" w:firstLine="9"/>
        <w:jc w:val="both"/>
        <w:rPr>
          <w:rFonts w:hint="eastAsia"/>
        </w:rPr>
      </w:pPr>
      <w:r>
        <w:rPr>
          <w:rFonts w:ascii="Arial" w:eastAsia="Times New Roman" w:hAnsi="Arial"/>
          <w:b/>
          <w:bCs/>
          <w:color w:val="000000"/>
          <w:sz w:val="20"/>
          <w:szCs w:val="20"/>
        </w:rPr>
        <w:lastRenderedPageBreak/>
        <w:t>12.4.2</w:t>
      </w:r>
      <w:r>
        <w:rPr>
          <w:rFonts w:ascii="Arial" w:hAnsi="Arial"/>
          <w:b/>
          <w:bCs/>
          <w:color w:val="000000"/>
          <w:sz w:val="20"/>
          <w:szCs w:val="20"/>
        </w:rPr>
        <w:t xml:space="preserve"> </w:t>
      </w:r>
      <w:r>
        <w:rPr>
          <w:rFonts w:ascii="Arial" w:hAnsi="Arial"/>
          <w:color w:val="000000"/>
          <w:sz w:val="20"/>
          <w:szCs w:val="20"/>
        </w:rPr>
        <w:t>V</w:t>
      </w:r>
      <w:r>
        <w:rPr>
          <w:rFonts w:ascii="Arial" w:eastAsia="Times New Roman" w:hAnsi="Arial"/>
          <w:bCs/>
          <w:color w:val="000000"/>
          <w:sz w:val="20"/>
          <w:szCs w:val="20"/>
        </w:rPr>
        <w:t>alores unitários: conforme planilha de composição de preços anexa ao edital.</w:t>
      </w:r>
    </w:p>
    <w:p w14:paraId="1425EF2D" w14:textId="77777777" w:rsidR="00183260" w:rsidRDefault="00183260">
      <w:pPr>
        <w:pStyle w:val="Standard"/>
        <w:spacing w:after="57"/>
        <w:ind w:left="-9" w:firstLine="9"/>
        <w:jc w:val="both"/>
        <w:rPr>
          <w:rFonts w:hint="eastAsia"/>
        </w:rPr>
      </w:pPr>
    </w:p>
    <w:p w14:paraId="1425EF2E" w14:textId="77777777" w:rsidR="00183260" w:rsidRDefault="00694D63">
      <w:pPr>
        <w:pStyle w:val="Standard"/>
        <w:spacing w:after="57"/>
        <w:ind w:left="-9" w:firstLine="9"/>
        <w:jc w:val="both"/>
        <w:rPr>
          <w:rFonts w:hint="eastAsia"/>
        </w:rPr>
      </w:pPr>
      <w:r>
        <w:rPr>
          <w:rFonts w:ascii="Arial" w:eastAsia="Times New Roman" w:hAnsi="Arial"/>
          <w:b/>
          <w:bCs/>
          <w:color w:val="000000"/>
          <w:sz w:val="20"/>
          <w:szCs w:val="20"/>
          <w:shd w:val="clear" w:color="auto" w:fill="FFFF00"/>
        </w:rPr>
        <w:t>OU</w:t>
      </w:r>
    </w:p>
    <w:p w14:paraId="1425EF2F" w14:textId="77777777" w:rsidR="00183260" w:rsidRDefault="00183260">
      <w:pPr>
        <w:pStyle w:val="Standard"/>
        <w:spacing w:after="57"/>
        <w:ind w:left="-9" w:firstLine="9"/>
        <w:jc w:val="both"/>
        <w:rPr>
          <w:rFonts w:ascii="Arial" w:eastAsia="Times New Roman" w:hAnsi="Arial"/>
          <w:bCs/>
          <w:color w:val="000000"/>
          <w:sz w:val="20"/>
          <w:szCs w:val="20"/>
        </w:rPr>
      </w:pPr>
    </w:p>
    <w:p w14:paraId="1425EF30" w14:textId="77777777" w:rsidR="00183260" w:rsidRDefault="00694D63">
      <w:pPr>
        <w:pStyle w:val="Standard"/>
        <w:spacing w:after="57"/>
        <w:ind w:left="-9" w:firstLine="9"/>
        <w:jc w:val="both"/>
        <w:rPr>
          <w:rFonts w:hint="eastAsia"/>
        </w:rPr>
      </w:pPr>
      <w:r>
        <w:rPr>
          <w:rFonts w:ascii="Arial" w:eastAsia="Times New Roman" w:hAnsi="Arial"/>
          <w:b/>
          <w:bCs/>
          <w:color w:val="000000"/>
          <w:sz w:val="20"/>
          <w:szCs w:val="20"/>
        </w:rPr>
        <w:t xml:space="preserve">12.4 </w:t>
      </w:r>
      <w:r>
        <w:rPr>
          <w:rFonts w:ascii="Arial" w:eastAsia="Times New Roman" w:hAnsi="Arial"/>
          <w:bCs/>
          <w:color w:val="000000"/>
          <w:sz w:val="20"/>
          <w:szCs w:val="20"/>
        </w:rPr>
        <w:t>O preço é sigiloso, nos termos do art. 24 da Lei Federal n.º 14.133, de 2021, no art. 371, do Decreto n.º 10.086, de 2022, do art. 7º, § 3º da Lei n.º 12.527, de 18 de novembro de 2011, e do art. 20 do Decreto n.º 10.285, de 25 de fevereiro de 2014.</w:t>
      </w:r>
    </w:p>
    <w:p w14:paraId="1425EF31" w14:textId="77777777" w:rsidR="00183260" w:rsidRDefault="00183260">
      <w:pPr>
        <w:pStyle w:val="Standard"/>
        <w:spacing w:after="57"/>
        <w:jc w:val="both"/>
        <w:rPr>
          <w:rFonts w:ascii="Arial" w:hAnsi="Arial"/>
          <w:bCs/>
          <w:color w:val="000000"/>
          <w:sz w:val="20"/>
          <w:szCs w:val="20"/>
        </w:rPr>
      </w:pPr>
    </w:p>
    <w:p w14:paraId="1425EF32" w14:textId="77777777" w:rsidR="00183260" w:rsidRDefault="00694D63">
      <w:pPr>
        <w:pStyle w:val="Standard"/>
        <w:spacing w:after="57"/>
        <w:jc w:val="both"/>
        <w:rPr>
          <w:rFonts w:hint="eastAsia"/>
        </w:rPr>
      </w:pPr>
      <w:r>
        <w:rPr>
          <w:rFonts w:ascii="Arial" w:hAnsi="Arial"/>
          <w:b/>
          <w:bCs/>
          <w:color w:val="000000"/>
          <w:sz w:val="20"/>
          <w:szCs w:val="20"/>
        </w:rPr>
        <w:t xml:space="preserve">12.5 </w:t>
      </w:r>
      <w:r>
        <w:rPr>
          <w:rFonts w:ascii="Arial" w:hAnsi="Arial"/>
          <w:bCs/>
          <w:color w:val="000000"/>
          <w:sz w:val="20"/>
          <w:szCs w:val="20"/>
        </w:rPr>
        <w:t>O critério de julgamento da proposta está definido no item 2 das Condições Específicas do Pregão.</w:t>
      </w:r>
    </w:p>
    <w:p w14:paraId="1425EF33" w14:textId="77777777" w:rsidR="00183260" w:rsidRDefault="00694D63">
      <w:pPr>
        <w:pStyle w:val="Standard"/>
        <w:spacing w:after="57"/>
        <w:ind w:right="-17"/>
        <w:jc w:val="both"/>
        <w:rPr>
          <w:rFonts w:hint="eastAsia"/>
        </w:rPr>
      </w:pPr>
      <w:r>
        <w:rPr>
          <w:rFonts w:ascii="Arial" w:hAnsi="Arial"/>
          <w:b/>
          <w:bCs/>
          <w:color w:val="000000"/>
          <w:sz w:val="20"/>
          <w:szCs w:val="20"/>
        </w:rPr>
        <w:t xml:space="preserve">12.6 </w:t>
      </w:r>
      <w:r>
        <w:rPr>
          <w:rFonts w:ascii="Arial" w:hAnsi="Arial"/>
          <w:bCs/>
          <w:color w:val="000000"/>
          <w:sz w:val="20"/>
          <w:szCs w:val="20"/>
        </w:rPr>
        <w:t>As regras de desempate entre propostas são as discriminadas no edital.</w:t>
      </w:r>
    </w:p>
    <w:p w14:paraId="1425EF34" w14:textId="77777777" w:rsidR="00183260" w:rsidRDefault="00183260">
      <w:pPr>
        <w:pStyle w:val="Standard"/>
        <w:spacing w:after="57"/>
        <w:ind w:right="-17"/>
        <w:jc w:val="both"/>
        <w:rPr>
          <w:rFonts w:ascii="Arial" w:hAnsi="Arial"/>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39"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35" w14:textId="77777777" w:rsidR="00183260" w:rsidRDefault="00694D63">
            <w:pPr>
              <w:pStyle w:val="TableContents"/>
              <w:shd w:val="clear" w:color="auto" w:fill="FFFF00"/>
              <w:jc w:val="both"/>
              <w:rPr>
                <w:rFonts w:hint="eastAsia"/>
              </w:rPr>
            </w:pPr>
            <w:r>
              <w:rPr>
                <w:rFonts w:ascii="Arial" w:eastAsia="Times New Roman" w:hAnsi="Arial"/>
                <w:b/>
                <w:bCs/>
                <w:sz w:val="20"/>
                <w:szCs w:val="20"/>
              </w:rPr>
              <w:t>Nota explicativa 49:</w:t>
            </w:r>
          </w:p>
          <w:p w14:paraId="1425EF36"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37" w14:textId="77777777" w:rsidR="00183260" w:rsidRDefault="00183260">
            <w:pPr>
              <w:pStyle w:val="TableContents"/>
              <w:shd w:val="clear" w:color="auto" w:fill="FFFF00"/>
              <w:spacing w:after="57"/>
              <w:ind w:left="-9" w:firstLine="9"/>
              <w:jc w:val="both"/>
              <w:rPr>
                <w:rFonts w:hint="eastAsia"/>
              </w:rPr>
            </w:pPr>
          </w:p>
          <w:p w14:paraId="1425EF38" w14:textId="77777777" w:rsidR="00183260" w:rsidRDefault="00694D63">
            <w:pPr>
              <w:pStyle w:val="TableContents"/>
              <w:shd w:val="clear" w:color="auto" w:fill="FFFF00"/>
              <w:jc w:val="both"/>
              <w:rPr>
                <w:rFonts w:ascii="Arial" w:eastAsia="Times New Roman" w:hAnsi="Arial"/>
                <w:sz w:val="20"/>
                <w:szCs w:val="20"/>
              </w:rPr>
            </w:pPr>
            <w:r>
              <w:rPr>
                <w:rFonts w:ascii="Arial" w:eastAsia="Times New Roman" w:hAnsi="Arial"/>
                <w:sz w:val="20"/>
                <w:szCs w:val="20"/>
              </w:rPr>
              <w:t>Observe-se ainda, que no caso de se optar por orçamento sigiloso o critério de julgamento não poderá ser o de maior desconto.</w:t>
            </w:r>
          </w:p>
        </w:tc>
      </w:tr>
    </w:tbl>
    <w:p w14:paraId="1425EF3A" w14:textId="77777777" w:rsidR="00183260" w:rsidRDefault="00183260">
      <w:pPr>
        <w:pStyle w:val="Standard"/>
        <w:spacing w:after="57"/>
        <w:ind w:right="-17"/>
        <w:jc w:val="both"/>
        <w:rPr>
          <w:rFonts w:ascii="Arial" w:hAnsi="Arial"/>
          <w:bCs/>
          <w:color w:val="000000"/>
          <w:sz w:val="20"/>
          <w:szCs w:val="20"/>
        </w:rPr>
      </w:pPr>
    </w:p>
    <w:p w14:paraId="1425EF3B" w14:textId="77777777" w:rsidR="00183260" w:rsidRDefault="00694D63">
      <w:pPr>
        <w:pStyle w:val="Standard"/>
        <w:spacing w:after="57"/>
        <w:rPr>
          <w:rFonts w:ascii="Arial" w:hAnsi="Arial"/>
          <w:b/>
          <w:bCs/>
          <w:color w:val="000000"/>
          <w:sz w:val="20"/>
          <w:szCs w:val="20"/>
        </w:rPr>
      </w:pPr>
      <w:r>
        <w:rPr>
          <w:rFonts w:ascii="Arial" w:hAnsi="Arial"/>
          <w:b/>
          <w:bCs/>
          <w:color w:val="000000"/>
          <w:sz w:val="20"/>
          <w:szCs w:val="20"/>
        </w:rPr>
        <w:t>13 ALTERAÇÃO SUBJETIVA</w:t>
      </w:r>
    </w:p>
    <w:p w14:paraId="1425EF3C" w14:textId="77777777" w:rsidR="00183260" w:rsidRDefault="00694D63">
      <w:pPr>
        <w:pStyle w:val="Standard"/>
        <w:spacing w:after="57"/>
        <w:jc w:val="both"/>
        <w:rPr>
          <w:rFonts w:hint="eastAsia"/>
        </w:rPr>
      </w:pPr>
      <w:r>
        <w:rPr>
          <w:rFonts w:ascii="Arial" w:hAnsi="Arial"/>
          <w:b/>
          <w:bCs/>
          <w:color w:val="000000"/>
          <w:sz w:val="20"/>
          <w:szCs w:val="20"/>
        </w:rPr>
        <w:t xml:space="preserve">13.1 </w:t>
      </w:r>
      <w:r>
        <w:rPr>
          <w:rFonts w:ascii="Arial" w:hAnsi="Arial"/>
          <w:color w:val="000000"/>
          <w:sz w:val="20"/>
          <w:szCs w:val="20"/>
        </w:rPr>
        <w:t>É admissível a continuidade do contrato administrativo quando houver fusão, cisão ou incorporação do Contratado com outra pessoa jurídica, desde que:</w:t>
      </w:r>
    </w:p>
    <w:p w14:paraId="1425EF3D" w14:textId="77777777" w:rsidR="00183260" w:rsidRDefault="00694D63">
      <w:pPr>
        <w:pStyle w:val="Standard"/>
        <w:spacing w:after="57"/>
        <w:jc w:val="both"/>
        <w:rPr>
          <w:rFonts w:ascii="Arial" w:hAnsi="Arial"/>
          <w:color w:val="000000"/>
          <w:sz w:val="20"/>
          <w:szCs w:val="20"/>
        </w:rPr>
      </w:pPr>
      <w:r>
        <w:rPr>
          <w:rFonts w:ascii="Arial" w:hAnsi="Arial"/>
          <w:color w:val="000000"/>
          <w:sz w:val="20"/>
          <w:szCs w:val="20"/>
        </w:rPr>
        <w:t>a) sejam observados pela nova pessoa jurídica todos os requisitos de habilitação exigidos na licitação original;</w:t>
      </w:r>
    </w:p>
    <w:p w14:paraId="1425EF3E" w14:textId="77777777" w:rsidR="00183260" w:rsidRDefault="00694D63">
      <w:pPr>
        <w:pStyle w:val="Standard"/>
        <w:spacing w:after="57"/>
        <w:jc w:val="both"/>
        <w:rPr>
          <w:rFonts w:ascii="Arial" w:hAnsi="Arial"/>
          <w:color w:val="000000"/>
          <w:sz w:val="20"/>
          <w:szCs w:val="20"/>
        </w:rPr>
      </w:pPr>
      <w:r>
        <w:rPr>
          <w:rFonts w:ascii="Arial" w:hAnsi="Arial"/>
          <w:color w:val="000000"/>
          <w:sz w:val="20"/>
          <w:szCs w:val="20"/>
        </w:rPr>
        <w:t>b) sejam mantidas as demais cláusulas e condições do contrato; e</w:t>
      </w:r>
    </w:p>
    <w:p w14:paraId="1425EF3F" w14:textId="77777777" w:rsidR="00183260" w:rsidRDefault="00694D63">
      <w:pPr>
        <w:pStyle w:val="Standard"/>
        <w:spacing w:after="57"/>
        <w:jc w:val="both"/>
        <w:rPr>
          <w:rFonts w:ascii="Arial" w:hAnsi="Arial"/>
          <w:color w:val="000000"/>
          <w:sz w:val="20"/>
          <w:szCs w:val="20"/>
        </w:rPr>
      </w:pPr>
      <w:r>
        <w:rPr>
          <w:rFonts w:ascii="Arial" w:hAnsi="Arial"/>
          <w:color w:val="000000"/>
          <w:sz w:val="20"/>
          <w:szCs w:val="20"/>
        </w:rPr>
        <w:t>c) não haja prejuízo à execução do objeto pactuado e haja anuência expressa da Administração à continuidade do contrato.</w:t>
      </w:r>
    </w:p>
    <w:p w14:paraId="1425EF40" w14:textId="77777777" w:rsidR="00183260" w:rsidRDefault="00694D63">
      <w:pPr>
        <w:pStyle w:val="Standard"/>
        <w:spacing w:after="57"/>
        <w:jc w:val="both"/>
        <w:rPr>
          <w:rFonts w:hint="eastAsia"/>
        </w:rPr>
      </w:pPr>
      <w:r>
        <w:rPr>
          <w:rFonts w:ascii="Arial" w:hAnsi="Arial"/>
          <w:b/>
          <w:bCs/>
          <w:color w:val="000000"/>
          <w:sz w:val="20"/>
          <w:szCs w:val="20"/>
        </w:rPr>
        <w:t xml:space="preserve">13.2 </w:t>
      </w:r>
      <w:r>
        <w:rPr>
          <w:rFonts w:ascii="Arial" w:hAnsi="Arial"/>
          <w:color w:val="000000"/>
          <w:sz w:val="20"/>
          <w:szCs w:val="20"/>
        </w:rPr>
        <w:t>A alteração subjetiva a que se refere o item 13.1 deverá ser formalizada por termo aditivo ao contrato.</w:t>
      </w:r>
    </w:p>
    <w:p w14:paraId="1425EF41" w14:textId="77777777" w:rsidR="00183260" w:rsidRDefault="00183260">
      <w:pPr>
        <w:pStyle w:val="Standard"/>
        <w:spacing w:after="57"/>
        <w:jc w:val="both"/>
        <w:rPr>
          <w:rFonts w:ascii="Arial" w:hAnsi="Arial"/>
          <w:color w:val="000000"/>
          <w:sz w:val="20"/>
          <w:szCs w:val="20"/>
        </w:rPr>
      </w:pPr>
    </w:p>
    <w:p w14:paraId="1425EF42" w14:textId="77777777" w:rsidR="00183260" w:rsidRDefault="00694D63">
      <w:pPr>
        <w:pStyle w:val="Ttulo2"/>
        <w:rPr>
          <w:rFonts w:hint="eastAsia"/>
        </w:rPr>
      </w:pPr>
      <w:r>
        <w:rPr>
          <w:rFonts w:ascii="Arial" w:hAnsi="Arial"/>
          <w:i w:val="0"/>
          <w:color w:val="000000"/>
          <w:sz w:val="20"/>
          <w:szCs w:val="20"/>
        </w:rPr>
        <w:t>14.SUBCONTRATAÇÃO</w:t>
      </w: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4B"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43" w14:textId="77777777" w:rsidR="00183260" w:rsidRDefault="00694D63">
            <w:pPr>
              <w:pStyle w:val="Textbody"/>
              <w:shd w:val="clear" w:color="auto" w:fill="FFFF00"/>
              <w:spacing w:after="0" w:line="240" w:lineRule="auto"/>
              <w:jc w:val="both"/>
              <w:rPr>
                <w:rFonts w:hint="eastAsia"/>
              </w:rPr>
            </w:pPr>
            <w:r>
              <w:rPr>
                <w:rFonts w:ascii="Arial" w:hAnsi="Arial"/>
                <w:b/>
                <w:bCs/>
                <w:sz w:val="20"/>
                <w:szCs w:val="20"/>
              </w:rPr>
              <w:t>Nota explicativa 50:</w:t>
            </w:r>
          </w:p>
          <w:p w14:paraId="1425EF44"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45" w14:textId="77777777" w:rsidR="00183260" w:rsidRDefault="00183260">
            <w:pPr>
              <w:pStyle w:val="TableContents"/>
              <w:shd w:val="clear" w:color="auto" w:fill="FFFF00"/>
              <w:spacing w:after="57"/>
              <w:ind w:left="-9" w:firstLine="9"/>
              <w:jc w:val="both"/>
              <w:rPr>
                <w:rFonts w:hint="eastAsia"/>
              </w:rPr>
            </w:pPr>
          </w:p>
          <w:p w14:paraId="1425EF46" w14:textId="77777777" w:rsidR="00183260" w:rsidRDefault="00694D63">
            <w:pPr>
              <w:pStyle w:val="Textbody"/>
              <w:shd w:val="clear" w:color="auto" w:fill="FFFF00"/>
              <w:spacing w:after="0" w:line="240" w:lineRule="auto"/>
              <w:jc w:val="both"/>
              <w:rPr>
                <w:rFonts w:ascii="Arial" w:hAnsi="Arial"/>
                <w:sz w:val="20"/>
                <w:szCs w:val="20"/>
              </w:rPr>
            </w:pPr>
            <w:r>
              <w:rPr>
                <w:rFonts w:ascii="Arial" w:hAnsi="Arial"/>
                <w:sz w:val="20"/>
                <w:szCs w:val="20"/>
              </w:rPr>
              <w:t>O setor competente deve, previamente, definir se será ou não admitida a subcontratação parcial do objeto em função de suas peculiaridades.</w:t>
            </w:r>
          </w:p>
          <w:p w14:paraId="1425EF47" w14:textId="77777777" w:rsidR="00183260" w:rsidRDefault="00694D63">
            <w:pPr>
              <w:pStyle w:val="Textbody"/>
              <w:shd w:val="clear" w:color="auto" w:fill="FFFF00"/>
              <w:spacing w:after="0" w:line="240" w:lineRule="auto"/>
              <w:jc w:val="both"/>
              <w:rPr>
                <w:rFonts w:ascii="Arial" w:hAnsi="Arial"/>
                <w:sz w:val="20"/>
                <w:szCs w:val="20"/>
              </w:rPr>
            </w:pPr>
            <w:bookmarkStart w:id="1" w:name="1000631"/>
            <w:bookmarkEnd w:id="1"/>
            <w:r>
              <w:rPr>
                <w:rFonts w:ascii="Arial" w:hAnsi="Arial"/>
                <w:sz w:val="20"/>
                <w:szCs w:val="20"/>
              </w:rPr>
              <w:t>Se admitida a subcontratação parcial do objeto, deve ser estipulado qual é o limite percentual e as condicionantes.</w:t>
            </w:r>
          </w:p>
          <w:p w14:paraId="1425EF48" w14:textId="77777777" w:rsidR="00183260" w:rsidRDefault="00694D63">
            <w:pPr>
              <w:pStyle w:val="Textbody"/>
              <w:shd w:val="clear" w:color="auto" w:fill="FFFF00"/>
              <w:spacing w:after="0" w:line="240" w:lineRule="auto"/>
              <w:jc w:val="both"/>
              <w:rPr>
                <w:rFonts w:ascii="Arial" w:hAnsi="Arial"/>
                <w:sz w:val="20"/>
                <w:szCs w:val="20"/>
              </w:rPr>
            </w:pPr>
            <w:bookmarkStart w:id="2" w:name="1000632"/>
            <w:bookmarkEnd w:id="2"/>
            <w:r>
              <w:rPr>
                <w:rFonts w:ascii="Arial" w:hAnsi="Arial"/>
                <w:sz w:val="20"/>
                <w:szCs w:val="20"/>
              </w:rPr>
              <w:t>A subcontratação depende de autorização prévia do contratante, a quem incumbe avaliar se a subcontratada cumpre os requisitos de habilitação e qualificação exigidas na licitação.</w:t>
            </w:r>
          </w:p>
          <w:p w14:paraId="1425EF49" w14:textId="77777777" w:rsidR="00183260" w:rsidRDefault="00694D63">
            <w:pPr>
              <w:pStyle w:val="Textbody"/>
              <w:shd w:val="clear" w:color="auto" w:fill="FFFF00"/>
              <w:spacing w:after="0" w:line="240" w:lineRule="auto"/>
              <w:jc w:val="both"/>
              <w:rPr>
                <w:rFonts w:ascii="Arial" w:hAnsi="Arial"/>
                <w:sz w:val="20"/>
                <w:szCs w:val="20"/>
              </w:rPr>
            </w:pPr>
            <w:bookmarkStart w:id="3" w:name="1000633"/>
            <w:bookmarkEnd w:id="3"/>
            <w:r>
              <w:rPr>
                <w:rFonts w:ascii="Arial" w:hAnsi="Arial"/>
                <w:sz w:val="20"/>
                <w:szCs w:val="20"/>
              </w:rPr>
              <w:t>Quando a qualificação técnica da empresa for fator preponderante para sua contratação, e a subcontratação for admitida, é imprescindível que se exija o cumprimento dos mesmos requisitos por parte da subcontratada.</w:t>
            </w:r>
          </w:p>
          <w:p w14:paraId="1425EF4A" w14:textId="77777777" w:rsidR="00183260" w:rsidRDefault="00694D63">
            <w:pPr>
              <w:pStyle w:val="Textbody"/>
              <w:shd w:val="clear" w:color="auto" w:fill="FFFF00"/>
              <w:spacing w:after="0" w:line="240" w:lineRule="auto"/>
              <w:jc w:val="both"/>
              <w:rPr>
                <w:rFonts w:ascii="Arial" w:hAnsi="Arial"/>
                <w:sz w:val="20"/>
                <w:szCs w:val="20"/>
              </w:rPr>
            </w:pPr>
            <w:bookmarkStart w:id="4" w:name="1000634"/>
            <w:bookmarkEnd w:id="4"/>
            <w:r>
              <w:rPr>
                <w:rFonts w:ascii="Arial" w:hAnsi="Arial"/>
                <w:sz w:val="20"/>
                <w:szCs w:val="20"/>
              </w:rPr>
              <w:t>Em qualquer hipótese de subcontratação, permanece a responsabilidade integral do Contratado pela perfeita execução contratual, cabendo-lhe realizar a supervisão e coordenação das atividades da subcontratada, bem como responder perante a contratante pelo rigoroso cumprimento das obrigações contratuais correspondentes ao objeto da subcontratação.</w:t>
            </w:r>
          </w:p>
        </w:tc>
      </w:tr>
    </w:tbl>
    <w:p w14:paraId="1425EF4C" w14:textId="77777777" w:rsidR="00183260" w:rsidRDefault="00183260">
      <w:pPr>
        <w:pStyle w:val="Standard"/>
        <w:jc w:val="both"/>
        <w:rPr>
          <w:rFonts w:ascii="Arial" w:hAnsi="Arial"/>
          <w:b/>
          <w:bCs/>
          <w:color w:val="000000"/>
          <w:sz w:val="20"/>
          <w:szCs w:val="20"/>
        </w:rPr>
      </w:pPr>
    </w:p>
    <w:p w14:paraId="1425EF4D" w14:textId="77777777" w:rsidR="00183260" w:rsidRDefault="00694D63">
      <w:pPr>
        <w:pStyle w:val="Standard"/>
        <w:jc w:val="both"/>
        <w:rPr>
          <w:rFonts w:hint="eastAsia"/>
        </w:rPr>
      </w:pPr>
      <w:r>
        <w:rPr>
          <w:rFonts w:ascii="Arial" w:hAnsi="Arial"/>
          <w:b/>
          <w:bCs/>
          <w:color w:val="000000"/>
          <w:sz w:val="20"/>
          <w:szCs w:val="20"/>
        </w:rPr>
        <w:t xml:space="preserve">14.1 </w:t>
      </w:r>
      <w:r>
        <w:rPr>
          <w:rFonts w:ascii="Arial" w:hAnsi="Arial"/>
          <w:color w:val="000000"/>
          <w:sz w:val="20"/>
          <w:szCs w:val="20"/>
        </w:rPr>
        <w:t>Não será admitida a subcontratação total ou parcial do objeto;</w:t>
      </w:r>
    </w:p>
    <w:p w14:paraId="1425EF4E" w14:textId="77777777" w:rsidR="00183260" w:rsidRDefault="00183260">
      <w:pPr>
        <w:pStyle w:val="Standard"/>
        <w:jc w:val="both"/>
        <w:rPr>
          <w:rFonts w:ascii="Arial" w:hAnsi="Arial"/>
          <w:color w:val="000000"/>
          <w:sz w:val="20"/>
          <w:szCs w:val="20"/>
        </w:rPr>
      </w:pPr>
    </w:p>
    <w:p w14:paraId="1425EF4F" w14:textId="77777777" w:rsidR="00183260" w:rsidRDefault="00694D63">
      <w:pPr>
        <w:pStyle w:val="Standard"/>
        <w:jc w:val="both"/>
        <w:rPr>
          <w:rFonts w:hint="eastAsia"/>
        </w:rPr>
      </w:pPr>
      <w:r>
        <w:rPr>
          <w:rFonts w:ascii="Arial" w:hAnsi="Arial"/>
          <w:color w:val="000000"/>
          <w:sz w:val="20"/>
          <w:szCs w:val="20"/>
          <w:shd w:val="clear" w:color="auto" w:fill="FFFF00"/>
        </w:rPr>
        <w:t>Ou</w:t>
      </w:r>
      <w:r>
        <w:rPr>
          <w:rFonts w:ascii="Arial" w:hAnsi="Arial"/>
          <w:color w:val="000000"/>
          <w:sz w:val="20"/>
          <w:szCs w:val="20"/>
        </w:rPr>
        <w:t xml:space="preserve"> </w:t>
      </w:r>
    </w:p>
    <w:p w14:paraId="1425EF50" w14:textId="77777777" w:rsidR="00183260" w:rsidRDefault="00183260">
      <w:pPr>
        <w:pStyle w:val="Standard"/>
        <w:jc w:val="both"/>
        <w:rPr>
          <w:rFonts w:ascii="Arial" w:hAnsi="Arial"/>
          <w:color w:val="000000"/>
          <w:sz w:val="20"/>
          <w:szCs w:val="20"/>
        </w:rPr>
      </w:pPr>
    </w:p>
    <w:p w14:paraId="1425EF51" w14:textId="77777777" w:rsidR="00183260" w:rsidRDefault="00694D63">
      <w:pPr>
        <w:pStyle w:val="Standard"/>
        <w:spacing w:after="120"/>
        <w:jc w:val="both"/>
        <w:rPr>
          <w:rFonts w:hint="eastAsia"/>
        </w:rPr>
      </w:pPr>
      <w:r>
        <w:rPr>
          <w:rFonts w:ascii="Arial" w:hAnsi="Arial"/>
          <w:b/>
          <w:bCs/>
          <w:color w:val="000000"/>
          <w:sz w:val="20"/>
          <w:szCs w:val="20"/>
        </w:rPr>
        <w:t xml:space="preserve">14.1 </w:t>
      </w:r>
      <w:r>
        <w:rPr>
          <w:rFonts w:ascii="Arial" w:hAnsi="Arial"/>
          <w:color w:val="000000"/>
          <w:sz w:val="20"/>
          <w:szCs w:val="20"/>
        </w:rPr>
        <w:t xml:space="preserve">Será admitida a subcontratação parcial do objeto, limitada ao percentual de </w:t>
      </w:r>
      <w:r>
        <w:rPr>
          <w:rFonts w:ascii="Arial" w:hAnsi="Arial"/>
          <w:color w:val="000000"/>
          <w:sz w:val="20"/>
          <w:szCs w:val="20"/>
          <w:shd w:val="clear" w:color="auto" w:fill="FFFF00"/>
        </w:rPr>
        <w:t>xx</w:t>
      </w:r>
      <w:r>
        <w:rPr>
          <w:rFonts w:ascii="Arial" w:hAnsi="Arial"/>
          <w:color w:val="000000"/>
          <w:sz w:val="20"/>
          <w:szCs w:val="20"/>
        </w:rPr>
        <w:t>%;</w:t>
      </w:r>
    </w:p>
    <w:p w14:paraId="1425EF52" w14:textId="77777777" w:rsidR="00183260" w:rsidRDefault="00694D63">
      <w:pPr>
        <w:pStyle w:val="Standard"/>
        <w:spacing w:after="120"/>
        <w:jc w:val="both"/>
        <w:rPr>
          <w:rFonts w:hint="eastAsia"/>
        </w:rPr>
      </w:pPr>
      <w:r>
        <w:rPr>
          <w:rFonts w:ascii="Arial" w:hAnsi="Arial"/>
          <w:b/>
          <w:bCs/>
          <w:color w:val="000000"/>
          <w:sz w:val="20"/>
          <w:szCs w:val="20"/>
        </w:rPr>
        <w:t xml:space="preserve">14.1.1 </w:t>
      </w:r>
      <w:r>
        <w:rPr>
          <w:rFonts w:ascii="Arial" w:hAnsi="Arial"/>
          <w:color w:val="000000"/>
          <w:sz w:val="20"/>
          <w:szCs w:val="20"/>
        </w:rPr>
        <w:t>A subcontratação será permitida apenas para a parcela do serviço referente a</w:t>
      </w:r>
      <w:r>
        <w:rPr>
          <w:rFonts w:ascii="Arial" w:hAnsi="Arial"/>
          <w:color w:val="FF0000"/>
          <w:sz w:val="20"/>
          <w:szCs w:val="20"/>
        </w:rPr>
        <w:t xml:space="preserve"> (indicar os serviços permitidos)</w:t>
      </w:r>
    </w:p>
    <w:p w14:paraId="1425EF53" w14:textId="77777777" w:rsidR="00183260" w:rsidRDefault="00694D63">
      <w:pPr>
        <w:pStyle w:val="Standard"/>
        <w:spacing w:after="120"/>
        <w:jc w:val="both"/>
        <w:rPr>
          <w:rFonts w:hint="eastAsia"/>
        </w:rPr>
      </w:pPr>
      <w:r>
        <w:rPr>
          <w:rFonts w:ascii="Arial" w:hAnsi="Arial"/>
          <w:b/>
          <w:bCs/>
          <w:color w:val="000000"/>
          <w:sz w:val="20"/>
          <w:szCs w:val="20"/>
        </w:rPr>
        <w:t xml:space="preserve">14.1.2 </w:t>
      </w:r>
      <w:r>
        <w:rPr>
          <w:rFonts w:ascii="Arial" w:eastAsia="Calibri" w:hAnsi="Arial"/>
          <w:color w:val="000000"/>
          <w:sz w:val="20"/>
          <w:szCs w:val="20"/>
          <w:lang w:bidi="ar-SA"/>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14:paraId="1425EF54" w14:textId="77777777" w:rsidR="00183260" w:rsidRDefault="00694D63">
      <w:pPr>
        <w:pStyle w:val="Standard"/>
        <w:spacing w:after="120"/>
        <w:jc w:val="both"/>
        <w:rPr>
          <w:rFonts w:hint="eastAsia"/>
        </w:rPr>
      </w:pPr>
      <w:r>
        <w:rPr>
          <w:rFonts w:ascii="Arial" w:eastAsia="Calibri" w:hAnsi="Arial"/>
          <w:b/>
          <w:bCs/>
          <w:color w:val="000000"/>
          <w:sz w:val="20"/>
          <w:szCs w:val="20"/>
          <w:lang w:bidi="ar-SA"/>
        </w:rPr>
        <w:t>14.1.3</w:t>
      </w:r>
      <w:r>
        <w:rPr>
          <w:rFonts w:ascii="Arial" w:eastAsia="Calibri" w:hAnsi="Arial"/>
          <w:color w:val="000000"/>
          <w:sz w:val="20"/>
          <w:szCs w:val="20"/>
          <w:lang w:bidi="ar-SA"/>
        </w:rPr>
        <w:t xml:space="preserve"> </w:t>
      </w:r>
      <w:r>
        <w:rPr>
          <w:rFonts w:ascii="Arial" w:hAnsi="Arial"/>
          <w:sz w:val="20"/>
          <w:szCs w:val="20"/>
        </w:rPr>
        <w:t>hipótese de subcontratação, permanece a responsabilidade integral do Contratado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1425EF55" w14:textId="77777777" w:rsidR="00183260" w:rsidRDefault="00183260">
      <w:pPr>
        <w:pStyle w:val="Standard"/>
        <w:jc w:val="both"/>
        <w:rPr>
          <w:rFonts w:ascii="Arial" w:eastAsia="Calibri" w:hAnsi="Arial"/>
          <w:color w:val="000000"/>
          <w:sz w:val="20"/>
          <w:szCs w:val="20"/>
          <w:lang w:bidi="ar-SA"/>
        </w:rPr>
      </w:pPr>
    </w:p>
    <w:p w14:paraId="1425EF56" w14:textId="77777777" w:rsidR="00183260" w:rsidRDefault="00694D63">
      <w:pPr>
        <w:pStyle w:val="Nivel1"/>
        <w:spacing w:after="57" w:line="240" w:lineRule="auto"/>
        <w:outlineLvl w:val="9"/>
      </w:pPr>
      <w:r>
        <w:t>15. DA GARANTIA DE EXECUÇÃO</w:t>
      </w:r>
    </w:p>
    <w:p w14:paraId="1425EF57" w14:textId="77777777" w:rsidR="00183260" w:rsidRDefault="00183260">
      <w:pPr>
        <w:pStyle w:val="Nivel1"/>
        <w:spacing w:after="57" w:line="240" w:lineRule="auto"/>
        <w:outlineLvl w:val="9"/>
        <w:rPr>
          <w:b w:val="0"/>
          <w:bCs w:val="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5D"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58" w14:textId="77777777" w:rsidR="00183260" w:rsidRDefault="00694D63">
            <w:pPr>
              <w:pStyle w:val="Textbody"/>
              <w:shd w:val="clear" w:color="auto" w:fill="FFFF00"/>
              <w:spacing w:after="57" w:line="240" w:lineRule="auto"/>
              <w:jc w:val="both"/>
              <w:rPr>
                <w:rFonts w:ascii="Arial" w:hAnsi="Arial"/>
                <w:b/>
                <w:bCs/>
                <w:sz w:val="20"/>
                <w:szCs w:val="20"/>
              </w:rPr>
            </w:pPr>
            <w:r>
              <w:rPr>
                <w:rFonts w:ascii="Arial" w:hAnsi="Arial"/>
                <w:b/>
                <w:bCs/>
                <w:sz w:val="20"/>
                <w:szCs w:val="20"/>
              </w:rPr>
              <w:t>Nota explicativa 51:</w:t>
            </w:r>
          </w:p>
          <w:p w14:paraId="1425EF59"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5A" w14:textId="77777777" w:rsidR="00183260" w:rsidRDefault="00183260">
            <w:pPr>
              <w:pStyle w:val="TableContents"/>
              <w:shd w:val="clear" w:color="auto" w:fill="FFFF00"/>
              <w:spacing w:after="57"/>
              <w:ind w:left="-9" w:firstLine="9"/>
              <w:jc w:val="both"/>
              <w:rPr>
                <w:rFonts w:hint="eastAsia"/>
              </w:rPr>
            </w:pPr>
          </w:p>
          <w:p w14:paraId="1425EF5B" w14:textId="77777777" w:rsidR="00183260" w:rsidRDefault="00694D63">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Fica a critério da Administração exigir, ou não, a garantia, bem como justificar as razões para essa decisão, considerando os estudos preliminares e a análise de riscos feita para a contratação.</w:t>
            </w:r>
          </w:p>
          <w:p w14:paraId="1425EF5C" w14:textId="77777777" w:rsidR="00183260" w:rsidRDefault="00183260">
            <w:pPr>
              <w:pStyle w:val="Standard"/>
              <w:shd w:val="clear" w:color="auto" w:fill="FFFF00"/>
              <w:spacing w:after="57"/>
              <w:jc w:val="both"/>
              <w:rPr>
                <w:rFonts w:ascii="Arial" w:hAnsi="Arial"/>
                <w:color w:val="000000"/>
                <w:sz w:val="20"/>
                <w:szCs w:val="20"/>
              </w:rPr>
            </w:pPr>
          </w:p>
        </w:tc>
      </w:tr>
    </w:tbl>
    <w:p w14:paraId="1425EF5E" w14:textId="77777777" w:rsidR="00183260" w:rsidRDefault="00183260">
      <w:pPr>
        <w:pStyle w:val="Standard"/>
        <w:spacing w:after="57"/>
        <w:jc w:val="both"/>
        <w:rPr>
          <w:rFonts w:ascii="Arial" w:hAnsi="Arial"/>
          <w:color w:val="000000"/>
          <w:sz w:val="20"/>
          <w:szCs w:val="20"/>
          <w:lang w:eastAsia="en-US"/>
        </w:rPr>
      </w:pPr>
    </w:p>
    <w:p w14:paraId="1425EF5F" w14:textId="77777777" w:rsidR="00183260" w:rsidRDefault="00694D63">
      <w:pPr>
        <w:pStyle w:val="Textbody"/>
        <w:spacing w:after="57" w:line="240" w:lineRule="auto"/>
        <w:jc w:val="both"/>
        <w:rPr>
          <w:rFonts w:hint="eastAsia"/>
        </w:rPr>
      </w:pPr>
      <w:r>
        <w:rPr>
          <w:rFonts w:ascii="Arial" w:hAnsi="Arial"/>
          <w:b/>
          <w:bCs/>
          <w:color w:val="000000"/>
          <w:sz w:val="20"/>
          <w:szCs w:val="20"/>
        </w:rPr>
        <w:t xml:space="preserve">15.1 </w:t>
      </w:r>
      <w:r>
        <w:rPr>
          <w:rFonts w:ascii="Arial" w:hAnsi="Arial"/>
          <w:color w:val="000000"/>
          <w:sz w:val="20"/>
          <w:szCs w:val="20"/>
        </w:rPr>
        <w:t>Não haverá exigência de garantia contratual da execução, pelas razões abaixo justificadas:</w:t>
      </w:r>
    </w:p>
    <w:p w14:paraId="1425EF60" w14:textId="77777777" w:rsidR="00183260" w:rsidRDefault="00694D63">
      <w:pPr>
        <w:pStyle w:val="Textbody"/>
        <w:spacing w:after="57" w:line="240" w:lineRule="auto"/>
        <w:jc w:val="both"/>
        <w:rPr>
          <w:rFonts w:ascii="Arial" w:hAnsi="Arial"/>
          <w:b/>
          <w:bCs/>
          <w:color w:val="000000"/>
          <w:sz w:val="20"/>
          <w:szCs w:val="20"/>
        </w:rPr>
      </w:pPr>
      <w:r>
        <w:rPr>
          <w:rFonts w:ascii="Arial" w:hAnsi="Arial"/>
          <w:b/>
          <w:bCs/>
          <w:color w:val="000000"/>
          <w:sz w:val="20"/>
          <w:szCs w:val="20"/>
        </w:rPr>
        <w:t>15.1.1…</w:t>
      </w:r>
    </w:p>
    <w:p w14:paraId="1425EF61" w14:textId="77777777" w:rsidR="00183260" w:rsidRDefault="00183260">
      <w:pPr>
        <w:pStyle w:val="Textbody"/>
        <w:spacing w:after="57" w:line="240" w:lineRule="auto"/>
        <w:jc w:val="both"/>
        <w:rPr>
          <w:rFonts w:hint="eastAsia"/>
        </w:rPr>
      </w:pPr>
    </w:p>
    <w:p w14:paraId="1425EF62" w14:textId="77777777" w:rsidR="00183260" w:rsidRDefault="00694D63">
      <w:pPr>
        <w:pStyle w:val="Textbody"/>
        <w:spacing w:after="57" w:line="240" w:lineRule="auto"/>
        <w:jc w:val="both"/>
        <w:rPr>
          <w:rFonts w:hint="eastAsia"/>
        </w:rPr>
      </w:pPr>
      <w:r>
        <w:rPr>
          <w:rFonts w:ascii="Arial" w:hAnsi="Arial"/>
          <w:b/>
          <w:bCs/>
          <w:color w:val="000000"/>
          <w:sz w:val="20"/>
          <w:szCs w:val="20"/>
          <w:shd w:val="clear" w:color="auto" w:fill="FFFF00"/>
        </w:rPr>
        <w:t>OU</w:t>
      </w:r>
    </w:p>
    <w:p w14:paraId="1425EF63" w14:textId="77777777" w:rsidR="00183260" w:rsidRDefault="00183260">
      <w:pPr>
        <w:pStyle w:val="Textbody"/>
        <w:spacing w:after="57" w:line="240" w:lineRule="auto"/>
        <w:jc w:val="both"/>
        <w:rPr>
          <w:rFonts w:ascii="Arial" w:hAnsi="Arial"/>
          <w:color w:val="000000"/>
          <w:sz w:val="20"/>
          <w:szCs w:val="20"/>
        </w:rPr>
      </w:pPr>
    </w:p>
    <w:p w14:paraId="1425EF64" w14:textId="77777777" w:rsidR="00183260" w:rsidRDefault="00694D63">
      <w:pPr>
        <w:pStyle w:val="Textbody"/>
        <w:spacing w:after="57" w:line="240" w:lineRule="auto"/>
        <w:jc w:val="both"/>
        <w:rPr>
          <w:rFonts w:ascii="Arial" w:hAnsi="Arial"/>
          <w:color w:val="000000"/>
          <w:sz w:val="20"/>
          <w:szCs w:val="20"/>
        </w:rPr>
      </w:pPr>
      <w:r>
        <w:rPr>
          <w:rFonts w:ascii="Arial" w:hAnsi="Arial"/>
          <w:color w:val="000000"/>
          <w:sz w:val="20"/>
          <w:szCs w:val="20"/>
        </w:rPr>
        <w:t>Exigindo, deve utilizar os subitens abaixo.</w:t>
      </w:r>
    </w:p>
    <w:p w14:paraId="1425EF65" w14:textId="77777777" w:rsidR="00183260" w:rsidRDefault="00183260">
      <w:pPr>
        <w:pStyle w:val="Textbody"/>
        <w:spacing w:after="57" w:line="240" w:lineRule="auto"/>
        <w:jc w:val="both"/>
        <w:rPr>
          <w:rFonts w:ascii="Arial" w:hAnsi="Arial"/>
          <w:b/>
          <w:bCs/>
          <w:color w:val="000000"/>
          <w:sz w:val="20"/>
          <w:szCs w:val="20"/>
        </w:rPr>
      </w:pPr>
    </w:p>
    <w:p w14:paraId="1425EF66" w14:textId="77777777" w:rsidR="00183260" w:rsidRDefault="00694D63">
      <w:pPr>
        <w:pStyle w:val="Textbody"/>
        <w:spacing w:after="57" w:line="240" w:lineRule="auto"/>
        <w:jc w:val="both"/>
        <w:rPr>
          <w:rFonts w:hint="eastAsia"/>
        </w:rPr>
      </w:pPr>
      <w:r>
        <w:rPr>
          <w:rFonts w:ascii="Arial" w:hAnsi="Arial"/>
          <w:b/>
          <w:bCs/>
          <w:color w:val="000000"/>
          <w:sz w:val="20"/>
          <w:szCs w:val="20"/>
        </w:rPr>
        <w:t xml:space="preserve">15.1 </w:t>
      </w:r>
      <w:r>
        <w:rPr>
          <w:rFonts w:ascii="Arial" w:hAnsi="Arial"/>
          <w:color w:val="000000"/>
          <w:sz w:val="20"/>
          <w:szCs w:val="20"/>
        </w:rPr>
        <w:t xml:space="preserve">O adjudicatário, no prazo de </w:t>
      </w:r>
      <w:r>
        <w:rPr>
          <w:rFonts w:ascii="Arial" w:hAnsi="Arial"/>
          <w:color w:val="000000"/>
          <w:sz w:val="20"/>
          <w:szCs w:val="20"/>
          <w:shd w:val="clear" w:color="auto" w:fill="FFFF00"/>
        </w:rPr>
        <w:t xml:space="preserve">...... </w:t>
      </w:r>
      <w:proofErr w:type="gramStart"/>
      <w:r>
        <w:rPr>
          <w:rFonts w:ascii="Arial" w:hAnsi="Arial"/>
          <w:color w:val="000000"/>
          <w:sz w:val="20"/>
          <w:szCs w:val="20"/>
          <w:shd w:val="clear" w:color="auto" w:fill="FFFF00"/>
        </w:rPr>
        <w:t>(..</w:t>
      </w:r>
      <w:proofErr w:type="gramEnd"/>
      <w:r>
        <w:rPr>
          <w:rFonts w:ascii="Arial" w:hAnsi="Arial"/>
          <w:color w:val="000000"/>
          <w:sz w:val="20"/>
          <w:szCs w:val="20"/>
          <w:shd w:val="clear" w:color="auto" w:fill="FFFF00"/>
        </w:rPr>
        <w:t>…)</w:t>
      </w:r>
      <w:r>
        <w:rPr>
          <w:rFonts w:ascii="Arial" w:hAnsi="Arial"/>
          <w:color w:val="000000"/>
          <w:sz w:val="20"/>
          <w:szCs w:val="20"/>
        </w:rPr>
        <w:t xml:space="preserve"> dias após a assinatura do Termo de Contrato ou aceite do instrumento equivalente, prestará garantia no valor correspondente a .</w:t>
      </w:r>
      <w:r>
        <w:rPr>
          <w:rFonts w:ascii="Arial" w:hAnsi="Arial"/>
          <w:color w:val="000000"/>
          <w:sz w:val="20"/>
          <w:szCs w:val="20"/>
          <w:shd w:val="clear" w:color="auto" w:fill="FFFF00"/>
        </w:rPr>
        <w:t>.......... (</w:t>
      </w:r>
      <w:proofErr w:type="gramStart"/>
      <w:r>
        <w:rPr>
          <w:rFonts w:ascii="Arial" w:hAnsi="Arial"/>
          <w:color w:val="000000"/>
          <w:sz w:val="20"/>
          <w:szCs w:val="20"/>
          <w:shd w:val="clear" w:color="auto" w:fill="FFFF00"/>
        </w:rPr>
        <w:t>.....</w:t>
      </w:r>
      <w:proofErr w:type="gramEnd"/>
      <w:r>
        <w:rPr>
          <w:rFonts w:ascii="Arial" w:hAnsi="Arial"/>
          <w:color w:val="000000"/>
          <w:sz w:val="20"/>
          <w:szCs w:val="20"/>
          <w:shd w:val="clear" w:color="auto" w:fill="FFFF00"/>
        </w:rPr>
        <w:t>)</w:t>
      </w:r>
      <w:r>
        <w:rPr>
          <w:rFonts w:ascii="Arial" w:hAnsi="Arial"/>
          <w:color w:val="000000"/>
          <w:sz w:val="20"/>
          <w:szCs w:val="20"/>
        </w:rPr>
        <w:t xml:space="preserve"> do valor do Contrato, que será liberada de acordo com as condições previstas neste Edital, conforme disposto no art. 96 da Lei Federal n.º 14.133, de 2021, desde que cumpridas as obrigações contratuais.</w:t>
      </w:r>
    </w:p>
    <w:p w14:paraId="1425EF67" w14:textId="77777777" w:rsidR="00183260" w:rsidRDefault="00694D63">
      <w:pPr>
        <w:pStyle w:val="Textbody"/>
        <w:spacing w:after="57" w:line="240" w:lineRule="auto"/>
        <w:jc w:val="both"/>
        <w:rPr>
          <w:rFonts w:hint="eastAsia"/>
        </w:rPr>
      </w:pPr>
      <w:r>
        <w:rPr>
          <w:rFonts w:ascii="Arial" w:hAnsi="Arial"/>
          <w:b/>
          <w:bCs/>
          <w:color w:val="000000"/>
          <w:sz w:val="20"/>
          <w:szCs w:val="20"/>
        </w:rPr>
        <w:t>15.2</w:t>
      </w:r>
      <w:r>
        <w:rPr>
          <w:rFonts w:ascii="Arial" w:hAnsi="Arial"/>
          <w:color w:val="000000"/>
          <w:sz w:val="20"/>
          <w:szCs w:val="20"/>
        </w:rPr>
        <w:t xml:space="preserve"> Caberá ao contratado optar por uma das seguintes modalidades de garantia:</w:t>
      </w:r>
    </w:p>
    <w:p w14:paraId="1425EF68" w14:textId="77777777" w:rsidR="00183260" w:rsidRDefault="00694D63">
      <w:pPr>
        <w:pStyle w:val="Textbody"/>
        <w:spacing w:after="57" w:line="240" w:lineRule="auto"/>
        <w:jc w:val="both"/>
        <w:rPr>
          <w:rFonts w:hint="eastAsia"/>
        </w:rPr>
      </w:pPr>
      <w:r>
        <w:rPr>
          <w:rFonts w:ascii="Arial" w:hAnsi="Arial"/>
          <w:b/>
          <w:bCs/>
          <w:color w:val="000000"/>
          <w:sz w:val="20"/>
          <w:szCs w:val="20"/>
        </w:rPr>
        <w:t>15.2.1</w:t>
      </w:r>
      <w:r>
        <w:rPr>
          <w:rFonts w:ascii="Arial" w:hAnsi="Arial"/>
          <w:color w:val="000000"/>
          <w:sz w:val="20"/>
          <w:szCs w:val="20"/>
        </w:rPr>
        <w:t xml:space="preserve">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1425EF69" w14:textId="77777777" w:rsidR="00183260" w:rsidRDefault="00694D63">
      <w:pPr>
        <w:pStyle w:val="Textbody"/>
        <w:spacing w:after="57" w:line="240" w:lineRule="auto"/>
        <w:jc w:val="both"/>
        <w:rPr>
          <w:rFonts w:hint="eastAsia"/>
        </w:rPr>
      </w:pPr>
      <w:r>
        <w:rPr>
          <w:rFonts w:ascii="Arial" w:hAnsi="Arial"/>
          <w:b/>
          <w:bCs/>
          <w:color w:val="000000"/>
          <w:sz w:val="20"/>
          <w:szCs w:val="20"/>
        </w:rPr>
        <w:t>15.2.2</w:t>
      </w:r>
      <w:r>
        <w:rPr>
          <w:rFonts w:ascii="Arial" w:hAnsi="Arial"/>
          <w:color w:val="000000"/>
          <w:sz w:val="20"/>
          <w:szCs w:val="20"/>
        </w:rPr>
        <w:t xml:space="preserve"> </w:t>
      </w:r>
      <w:r>
        <w:rPr>
          <w:rFonts w:ascii="Arial" w:hAnsi="Arial"/>
          <w:sz w:val="20"/>
        </w:rPr>
        <w:t>seguro-garantia;</w:t>
      </w:r>
    </w:p>
    <w:p w14:paraId="1425EF6A" w14:textId="77777777" w:rsidR="00183260" w:rsidRDefault="00694D63">
      <w:pPr>
        <w:pStyle w:val="PargrafodaLista"/>
        <w:spacing w:after="57"/>
        <w:ind w:left="0"/>
        <w:jc w:val="both"/>
        <w:rPr>
          <w:rFonts w:hint="eastAsia"/>
        </w:rPr>
      </w:pPr>
      <w:r>
        <w:rPr>
          <w:rFonts w:ascii="Arial" w:hAnsi="Arial"/>
          <w:b/>
          <w:bCs/>
          <w:color w:val="000000"/>
          <w:sz w:val="20"/>
          <w:szCs w:val="20"/>
        </w:rPr>
        <w:t>15.2.3</w:t>
      </w:r>
      <w:r>
        <w:rPr>
          <w:rFonts w:ascii="Arial" w:hAnsi="Arial"/>
          <w:color w:val="000000"/>
          <w:sz w:val="20"/>
          <w:szCs w:val="20"/>
        </w:rPr>
        <w:t xml:space="preserve"> fiança bancária emitida por banco ou instituição financeira devidamente autorizada a operar no País pelo Banco Central do Brasil.</w:t>
      </w:r>
    </w:p>
    <w:p w14:paraId="1425EF6B" w14:textId="77777777" w:rsidR="00183260" w:rsidRDefault="00694D63">
      <w:pPr>
        <w:pStyle w:val="PargrafodaLista"/>
        <w:spacing w:after="57"/>
        <w:ind w:left="0"/>
        <w:jc w:val="both"/>
        <w:rPr>
          <w:rFonts w:hint="eastAsia"/>
        </w:rPr>
      </w:pPr>
      <w:r>
        <w:rPr>
          <w:rFonts w:ascii="Arial" w:hAnsi="Arial"/>
          <w:b/>
          <w:bCs/>
          <w:color w:val="000000"/>
          <w:sz w:val="20"/>
          <w:szCs w:val="20"/>
        </w:rPr>
        <w:t>15.3</w:t>
      </w:r>
      <w:r>
        <w:rPr>
          <w:rFonts w:ascii="Arial" w:hAnsi="Arial"/>
          <w:color w:val="000000"/>
          <w:sz w:val="20"/>
          <w:szCs w:val="20"/>
        </w:rPr>
        <w:t xml:space="preserve"> A garantia em dinheiro deverá ser depositada em favor do </w:t>
      </w:r>
      <w:proofErr w:type="spellStart"/>
      <w:r>
        <w:rPr>
          <w:rFonts w:ascii="Arial" w:hAnsi="Arial"/>
          <w:color w:val="000000"/>
          <w:sz w:val="20"/>
          <w:szCs w:val="20"/>
        </w:rPr>
        <w:t>contrante</w:t>
      </w:r>
      <w:proofErr w:type="spellEnd"/>
      <w:r>
        <w:rPr>
          <w:rFonts w:ascii="Arial" w:hAnsi="Arial"/>
          <w:color w:val="000000"/>
          <w:sz w:val="20"/>
          <w:szCs w:val="20"/>
        </w:rPr>
        <w:t>, na Instituição Financeira indicada pela Administração, com correção monetária, em favor do contratante.</w:t>
      </w:r>
    </w:p>
    <w:p w14:paraId="1425EF6C" w14:textId="77777777" w:rsidR="00183260" w:rsidRDefault="00694D63">
      <w:pPr>
        <w:pStyle w:val="PargrafodaLista"/>
        <w:spacing w:after="57"/>
        <w:ind w:left="0"/>
        <w:jc w:val="both"/>
        <w:rPr>
          <w:rFonts w:hint="eastAsia"/>
        </w:rPr>
      </w:pPr>
      <w:r>
        <w:rPr>
          <w:rFonts w:ascii="Arial" w:hAnsi="Arial"/>
          <w:b/>
          <w:bCs/>
          <w:color w:val="000000"/>
          <w:sz w:val="20"/>
          <w:szCs w:val="20"/>
          <w:lang w:eastAsia="en-US"/>
        </w:rPr>
        <w:lastRenderedPageBreak/>
        <w:t xml:space="preserve">15.4 </w:t>
      </w:r>
      <w:r>
        <w:rPr>
          <w:rFonts w:ascii="Arial" w:hAnsi="Arial"/>
          <w:color w:val="000000"/>
          <w:sz w:val="20"/>
          <w:szCs w:val="20"/>
          <w:lang w:eastAsia="en-US"/>
        </w:rPr>
        <w:t>No caso de alteração do valor do contrato, ou prorrogação de sua vigência, a garantia deverá ser readequada ou renovada nas mesmas condições.</w:t>
      </w:r>
    </w:p>
    <w:p w14:paraId="1425EF6D" w14:textId="77777777" w:rsidR="00183260" w:rsidRDefault="00694D63">
      <w:pPr>
        <w:pStyle w:val="PargrafodaLista"/>
        <w:spacing w:after="57"/>
        <w:ind w:left="0"/>
        <w:jc w:val="both"/>
        <w:rPr>
          <w:rFonts w:hint="eastAsia"/>
        </w:rPr>
      </w:pPr>
      <w:r>
        <w:rPr>
          <w:rFonts w:ascii="Arial" w:hAnsi="Arial"/>
          <w:b/>
          <w:bCs/>
          <w:color w:val="000000"/>
          <w:sz w:val="20"/>
          <w:szCs w:val="20"/>
        </w:rPr>
        <w:t xml:space="preserve">15.5 </w:t>
      </w:r>
      <w:r>
        <w:rPr>
          <w:rFonts w:ascii="Arial" w:hAnsi="Arial"/>
          <w:color w:val="000000"/>
          <w:sz w:val="20"/>
          <w:szCs w:val="20"/>
        </w:rPr>
        <w:t xml:space="preserve">Se o valor da garantia for utilizado total ou parcialmente em pagamento de qualquer obrigação, o Contratado obriga-se a fazer a respectiva reposição no prazo máximo de </w:t>
      </w:r>
      <w:r>
        <w:rPr>
          <w:rFonts w:ascii="Arial" w:hAnsi="Arial"/>
          <w:color w:val="000000"/>
          <w:sz w:val="20"/>
          <w:szCs w:val="20"/>
          <w:shd w:val="clear" w:color="auto" w:fill="FFFF00"/>
        </w:rPr>
        <w:t>[XXXXXXX] (XXXX)</w:t>
      </w:r>
      <w:r>
        <w:rPr>
          <w:rFonts w:ascii="Arial" w:hAnsi="Arial"/>
          <w:color w:val="000000"/>
          <w:sz w:val="20"/>
          <w:szCs w:val="20"/>
        </w:rPr>
        <w:t xml:space="preserve"> dias úteis, contados da data em que for notificada.</w:t>
      </w:r>
    </w:p>
    <w:p w14:paraId="1425EF6E" w14:textId="77777777" w:rsidR="00183260" w:rsidRDefault="00694D63">
      <w:pPr>
        <w:pStyle w:val="PargrafodaLista"/>
        <w:spacing w:after="57"/>
        <w:ind w:left="0"/>
        <w:jc w:val="both"/>
        <w:rPr>
          <w:rFonts w:hint="eastAsia"/>
        </w:rPr>
      </w:pPr>
      <w:r>
        <w:rPr>
          <w:rFonts w:ascii="Arial" w:hAnsi="Arial"/>
          <w:b/>
          <w:bCs/>
          <w:color w:val="000000"/>
          <w:sz w:val="20"/>
          <w:szCs w:val="20"/>
        </w:rPr>
        <w:t>15.6</w:t>
      </w:r>
      <w:r>
        <w:rPr>
          <w:rFonts w:ascii="Arial" w:hAnsi="Arial"/>
          <w:color w:val="000000"/>
          <w:sz w:val="20"/>
          <w:szCs w:val="20"/>
        </w:rPr>
        <w:t xml:space="preserve"> A Contratante executará a garantia na forma prevista na legislação que rege a matéria.</w:t>
      </w:r>
    </w:p>
    <w:p w14:paraId="1425EF6F" w14:textId="77777777" w:rsidR="00183260" w:rsidRDefault="00694D63">
      <w:pPr>
        <w:pStyle w:val="PargrafodaLista"/>
        <w:spacing w:after="57"/>
        <w:ind w:left="0"/>
        <w:jc w:val="both"/>
        <w:rPr>
          <w:rFonts w:hint="eastAsia"/>
        </w:rPr>
      </w:pPr>
      <w:r>
        <w:rPr>
          <w:rFonts w:ascii="Arial" w:hAnsi="Arial"/>
          <w:b/>
          <w:bCs/>
          <w:color w:val="000000"/>
          <w:sz w:val="20"/>
          <w:szCs w:val="20"/>
        </w:rPr>
        <w:t>15.7</w:t>
      </w:r>
      <w:r>
        <w:rPr>
          <w:rFonts w:ascii="Arial" w:hAnsi="Arial"/>
          <w:color w:val="000000"/>
          <w:sz w:val="20"/>
          <w:szCs w:val="20"/>
        </w:rPr>
        <w:t xml:space="preserve"> </w:t>
      </w:r>
      <w:r>
        <w:rPr>
          <w:rFonts w:ascii="Arial" w:hAnsi="Arial"/>
          <w:sz w:val="20"/>
        </w:rPr>
        <w:t>A garantia prestada pelo contratado será liberada ou restituída após a fiel execução do contrato ou após a sua extinção por culpa exclusiva da Administração e, quando em dinheiro, atualizada monetariamente.</w:t>
      </w:r>
      <w:r>
        <w:rPr>
          <w:rFonts w:ascii="Arial" w:hAnsi="Arial"/>
          <w:color w:val="000000"/>
          <w:sz w:val="20"/>
          <w:szCs w:val="20"/>
        </w:rPr>
        <w:t xml:space="preserve"> (art.100 da Lei Federal n.º 14.133, de 2021).</w:t>
      </w:r>
    </w:p>
    <w:p w14:paraId="1425EF70" w14:textId="77777777" w:rsidR="00183260" w:rsidRDefault="00694D63">
      <w:pPr>
        <w:pStyle w:val="PargrafodaLista"/>
        <w:spacing w:after="57"/>
        <w:ind w:left="0"/>
        <w:jc w:val="both"/>
        <w:rPr>
          <w:rFonts w:hint="eastAsia"/>
        </w:rPr>
      </w:pPr>
      <w:r>
        <w:rPr>
          <w:rFonts w:ascii="Arial" w:hAnsi="Arial"/>
          <w:b/>
          <w:bCs/>
          <w:color w:val="000000"/>
          <w:sz w:val="20"/>
          <w:szCs w:val="20"/>
        </w:rPr>
        <w:t>15.8</w:t>
      </w:r>
      <w:r>
        <w:rPr>
          <w:rFonts w:ascii="Arial" w:hAnsi="Arial"/>
          <w:color w:val="000000"/>
          <w:sz w:val="20"/>
          <w:szCs w:val="20"/>
        </w:rPr>
        <w:t xml:space="preserve"> No caso de seguro-garantia, o adjudicatário terá 1 (um) mês, contado da data de homologação da licitação e anterior à assinatura do contrato, para a prestação da garantia.</w:t>
      </w:r>
    </w:p>
    <w:p w14:paraId="1425EF71" w14:textId="77777777" w:rsidR="00183260" w:rsidRDefault="00183260">
      <w:pPr>
        <w:pStyle w:val="Standard"/>
        <w:spacing w:after="57"/>
        <w:rPr>
          <w:rFonts w:ascii="Arial" w:hAnsi="Arial"/>
          <w:sz w:val="20"/>
        </w:rPr>
      </w:pPr>
    </w:p>
    <w:p w14:paraId="1425EF72" w14:textId="77777777" w:rsidR="00183260" w:rsidRDefault="00183260">
      <w:pPr>
        <w:pStyle w:val="Standard"/>
        <w:spacing w:after="57"/>
        <w:rPr>
          <w:rFonts w:ascii="Arial" w:hAnsi="Arial"/>
          <w:sz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7A"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73" w14:textId="77777777" w:rsidR="00183260" w:rsidRDefault="00694D63">
            <w:pPr>
              <w:pStyle w:val="Textbody"/>
              <w:shd w:val="clear" w:color="auto" w:fill="FFFF00"/>
              <w:spacing w:after="57" w:line="240" w:lineRule="auto"/>
              <w:jc w:val="both"/>
              <w:rPr>
                <w:rFonts w:hint="eastAsia"/>
              </w:rPr>
            </w:pPr>
            <w:r>
              <w:rPr>
                <w:rFonts w:ascii="Arial" w:hAnsi="Arial"/>
                <w:b/>
                <w:bCs/>
                <w:sz w:val="20"/>
                <w:szCs w:val="20"/>
              </w:rPr>
              <w:t>Nota explicativa 52:</w:t>
            </w:r>
          </w:p>
          <w:p w14:paraId="1425EF74"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75" w14:textId="77777777" w:rsidR="00183260" w:rsidRDefault="00183260">
            <w:pPr>
              <w:pStyle w:val="TableContents"/>
              <w:shd w:val="clear" w:color="auto" w:fill="FFFF00"/>
              <w:spacing w:after="57"/>
              <w:ind w:left="-9" w:firstLine="9"/>
              <w:jc w:val="both"/>
              <w:rPr>
                <w:rFonts w:hint="eastAsia"/>
              </w:rPr>
            </w:pPr>
          </w:p>
          <w:p w14:paraId="1425EF76" w14:textId="77777777" w:rsidR="00183260" w:rsidRDefault="00694D63">
            <w:pPr>
              <w:pStyle w:val="Standard"/>
              <w:shd w:val="clear" w:color="auto" w:fill="FFFF00"/>
              <w:spacing w:after="57"/>
              <w:jc w:val="both"/>
              <w:rPr>
                <w:rFonts w:hint="eastAsia"/>
              </w:rPr>
            </w:pPr>
            <w:r>
              <w:rPr>
                <w:rFonts w:ascii="Arial" w:hAnsi="Arial"/>
                <w:b/>
                <w:bCs/>
                <w:color w:val="000000"/>
                <w:sz w:val="20"/>
                <w:szCs w:val="20"/>
              </w:rPr>
              <w:t>OBS.</w:t>
            </w:r>
            <w:r>
              <w:rPr>
                <w:rFonts w:ascii="Arial" w:hAnsi="Arial"/>
                <w:color w:val="000000"/>
                <w:sz w:val="20"/>
                <w:szCs w:val="20"/>
              </w:rPr>
              <w:t xml:space="preserve"> que o prazo de 1 (um) mês é o mínimo a ser assegurado ao futuro contratado quando optar pelo seguro-garantia (art. 96, § 3º da Lei nº 14.133/2021). Dessa forma o prazo contido no item 15.8 poderá ser maior que 1 (um) mês.</w:t>
            </w:r>
          </w:p>
          <w:p w14:paraId="1425EF77" w14:textId="77777777" w:rsidR="00183260" w:rsidRDefault="00183260">
            <w:pPr>
              <w:pStyle w:val="TableContents"/>
              <w:shd w:val="clear" w:color="auto" w:fill="FFFF00"/>
              <w:spacing w:after="57"/>
              <w:ind w:left="-9" w:firstLine="9"/>
              <w:jc w:val="both"/>
              <w:rPr>
                <w:rFonts w:hint="eastAsia"/>
              </w:rPr>
            </w:pPr>
          </w:p>
          <w:p w14:paraId="1425EF78" w14:textId="77777777" w:rsidR="00183260" w:rsidRDefault="00694D63">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w:t>
            </w:r>
          </w:p>
          <w:p w14:paraId="1425EF79" w14:textId="77777777" w:rsidR="00183260" w:rsidRDefault="00694D63">
            <w:pPr>
              <w:pStyle w:val="Textbody"/>
              <w:shd w:val="clear" w:color="auto" w:fill="FFFF00"/>
              <w:spacing w:after="57" w:line="240" w:lineRule="auto"/>
              <w:jc w:val="both"/>
              <w:rPr>
                <w:rFonts w:hint="eastAsia"/>
              </w:rPr>
            </w:pPr>
            <w:r>
              <w:rPr>
                <w:rFonts w:ascii="Arial" w:hAnsi="Arial"/>
                <w:color w:val="000000"/>
                <w:sz w:val="20"/>
                <w:szCs w:val="20"/>
              </w:rPr>
              <w:t>Deve-se atentar que no caso do seguro-garantia o § 3.º do art. 96 da Lei Federal n.º 14.133, de 2021, estabelece que: O edital fixará prazo mínimo de 1 (um) mês, contado da data de homologação da licitação e anterior à assinatura do contrato, para a prestação da garantia pelo contratado quando optar pela modalidade prevista no inciso II do § 1º deste artigo.</w:t>
            </w:r>
          </w:p>
        </w:tc>
      </w:tr>
    </w:tbl>
    <w:p w14:paraId="1425EF7B" w14:textId="77777777" w:rsidR="00183260" w:rsidRDefault="00183260">
      <w:pPr>
        <w:pStyle w:val="Standard"/>
        <w:spacing w:after="57"/>
        <w:jc w:val="both"/>
        <w:rPr>
          <w:rFonts w:ascii="Arial" w:hAnsi="Arial"/>
          <w:color w:val="000000"/>
          <w:sz w:val="20"/>
          <w:szCs w:val="20"/>
        </w:rPr>
      </w:pPr>
    </w:p>
    <w:p w14:paraId="1425EF7C" w14:textId="77777777" w:rsidR="00183260" w:rsidRDefault="00183260">
      <w:pPr>
        <w:pStyle w:val="Standard"/>
        <w:spacing w:after="57"/>
        <w:jc w:val="both"/>
        <w:rPr>
          <w:rFonts w:ascii="Arial" w:hAnsi="Arial"/>
          <w:color w:val="000000"/>
          <w:sz w:val="20"/>
          <w:szCs w:val="20"/>
          <w:shd w:val="clear" w:color="auto" w:fill="999966"/>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8B"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7D" w14:textId="77777777" w:rsidR="00183260" w:rsidRDefault="00694D63">
            <w:pPr>
              <w:pStyle w:val="Textbody"/>
              <w:shd w:val="clear" w:color="auto" w:fill="FFFF00"/>
              <w:spacing w:after="57" w:line="240" w:lineRule="auto"/>
              <w:jc w:val="both"/>
              <w:rPr>
                <w:rFonts w:hint="eastAsia"/>
              </w:rPr>
            </w:pPr>
            <w:r>
              <w:rPr>
                <w:rFonts w:ascii="Arial" w:hAnsi="Arial"/>
                <w:b/>
                <w:bCs/>
                <w:sz w:val="20"/>
                <w:szCs w:val="20"/>
              </w:rPr>
              <w:t>Nota explicativa 53:</w:t>
            </w:r>
          </w:p>
          <w:p w14:paraId="1425EF7E"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7F" w14:textId="77777777" w:rsidR="00183260" w:rsidRDefault="00183260">
            <w:pPr>
              <w:pStyle w:val="TableContents"/>
              <w:shd w:val="clear" w:color="auto" w:fill="FFFF00"/>
              <w:spacing w:after="57"/>
              <w:ind w:left="-9" w:firstLine="9"/>
              <w:jc w:val="both"/>
              <w:rPr>
                <w:rFonts w:hint="eastAsia"/>
              </w:rPr>
            </w:pPr>
          </w:p>
          <w:p w14:paraId="1425EF80" w14:textId="77777777" w:rsidR="00183260" w:rsidRDefault="00694D63">
            <w:pPr>
              <w:pStyle w:val="Textbody"/>
              <w:shd w:val="clear" w:color="auto" w:fill="FFFF00"/>
              <w:spacing w:after="57" w:line="240" w:lineRule="auto"/>
              <w:jc w:val="both"/>
              <w:rPr>
                <w:rFonts w:hint="eastAsia"/>
              </w:rPr>
            </w:pPr>
            <w:r>
              <w:rPr>
                <w:rFonts w:ascii="Arial" w:hAnsi="Arial"/>
                <w:color w:val="000000"/>
                <w:sz w:val="20"/>
                <w:szCs w:val="20"/>
              </w:rPr>
              <w:t xml:space="preserve">No caso de serviço contínuo a administração poderá inserir cláusula com a permissão de substituição da apólice de seguro-garantia na data de renovação ou de aniversário, desde que </w:t>
            </w:r>
            <w:proofErr w:type="gramStart"/>
            <w:r>
              <w:rPr>
                <w:rFonts w:ascii="Arial" w:hAnsi="Arial"/>
                <w:color w:val="000000"/>
                <w:sz w:val="20"/>
                <w:szCs w:val="20"/>
              </w:rPr>
              <w:t>mantidas as mesmas</w:t>
            </w:r>
            <w:proofErr w:type="gramEnd"/>
            <w:r>
              <w:rPr>
                <w:rFonts w:ascii="Arial" w:hAnsi="Arial"/>
                <w:color w:val="000000"/>
                <w:sz w:val="20"/>
                <w:szCs w:val="20"/>
              </w:rPr>
              <w:t xml:space="preserve"> condições e coberturas da apólice vigente e desde que nenhum período fique descoberto. Tal previsão visa atender ao disposto no § único do Art. 97 da Lei 14.133/2021:</w:t>
            </w:r>
          </w:p>
          <w:p w14:paraId="1425EF81" w14:textId="77777777" w:rsidR="00183260" w:rsidRDefault="00183260">
            <w:pPr>
              <w:pStyle w:val="Textbody"/>
              <w:shd w:val="clear" w:color="auto" w:fill="FFFF00"/>
              <w:spacing w:after="57" w:line="240" w:lineRule="auto"/>
              <w:jc w:val="both"/>
              <w:rPr>
                <w:rFonts w:ascii="Arial" w:hAnsi="Arial"/>
                <w:color w:val="000000"/>
                <w:sz w:val="20"/>
                <w:szCs w:val="20"/>
              </w:rPr>
            </w:pPr>
          </w:p>
          <w:p w14:paraId="1425EF82" w14:textId="77777777" w:rsidR="00183260" w:rsidRDefault="00694D63">
            <w:pPr>
              <w:pStyle w:val="Textbody"/>
              <w:shd w:val="clear" w:color="auto" w:fill="FFFF00"/>
              <w:spacing w:after="57" w:line="240" w:lineRule="auto"/>
              <w:jc w:val="both"/>
              <w:rPr>
                <w:rFonts w:ascii="Arial" w:hAnsi="Arial"/>
                <w:i/>
                <w:iCs/>
                <w:sz w:val="18"/>
                <w:szCs w:val="18"/>
              </w:rPr>
            </w:pPr>
            <w:r>
              <w:rPr>
                <w:rFonts w:ascii="Arial" w:hAnsi="Arial"/>
                <w:i/>
                <w:iCs/>
                <w:sz w:val="18"/>
                <w:szCs w:val="18"/>
              </w:rPr>
              <w:t>Art. 97. O seguro-garantia tem por objetivo garantir o fiel cumprimento das obrigações assumidas pelo contratado perante a Administração, inclusive as multas, os prejuízos e as indenizações decorrentes de inadimplemento, observadas as seguintes regras nas contratações regidas por esta Lei:</w:t>
            </w:r>
          </w:p>
          <w:p w14:paraId="1425EF83" w14:textId="77777777" w:rsidR="00183260" w:rsidRDefault="00694D63">
            <w:pPr>
              <w:pStyle w:val="Textbody"/>
              <w:shd w:val="clear" w:color="auto" w:fill="FFFF00"/>
              <w:spacing w:after="57" w:line="240" w:lineRule="auto"/>
              <w:jc w:val="both"/>
              <w:rPr>
                <w:rFonts w:ascii="Arial" w:hAnsi="Arial"/>
                <w:i/>
                <w:iCs/>
                <w:sz w:val="18"/>
                <w:szCs w:val="18"/>
              </w:rPr>
            </w:pPr>
            <w:r>
              <w:rPr>
                <w:rFonts w:ascii="Arial" w:hAnsi="Arial"/>
                <w:i/>
                <w:iCs/>
                <w:sz w:val="18"/>
                <w:szCs w:val="18"/>
              </w:rPr>
              <w:t>I - o prazo de vigência da apólice será igual ou superior ao prazo estabelecido no contrato principal e deverá acompanhar as modificações referentes à vigência deste mediante a emissão do respectivo endosso pela seguradora;</w:t>
            </w:r>
          </w:p>
          <w:p w14:paraId="1425EF84" w14:textId="77777777" w:rsidR="00183260" w:rsidRDefault="00694D63">
            <w:pPr>
              <w:pStyle w:val="Textbody"/>
              <w:shd w:val="clear" w:color="auto" w:fill="FFFF00"/>
              <w:spacing w:after="57" w:line="240" w:lineRule="auto"/>
              <w:jc w:val="both"/>
              <w:rPr>
                <w:rFonts w:ascii="Arial" w:hAnsi="Arial"/>
                <w:i/>
                <w:iCs/>
                <w:sz w:val="18"/>
                <w:szCs w:val="18"/>
              </w:rPr>
            </w:pPr>
            <w:r>
              <w:rPr>
                <w:rFonts w:ascii="Arial" w:hAnsi="Arial"/>
                <w:i/>
                <w:iCs/>
                <w:sz w:val="18"/>
                <w:szCs w:val="18"/>
              </w:rPr>
              <w:t xml:space="preserve">II - o seguro-garantia continuará em vigor mesmo se o contratado não tiver </w:t>
            </w:r>
            <w:proofErr w:type="gramStart"/>
            <w:r>
              <w:rPr>
                <w:rFonts w:ascii="Arial" w:hAnsi="Arial"/>
                <w:i/>
                <w:iCs/>
                <w:sz w:val="18"/>
                <w:szCs w:val="18"/>
              </w:rPr>
              <w:t>pago</w:t>
            </w:r>
            <w:proofErr w:type="gramEnd"/>
            <w:r>
              <w:rPr>
                <w:rFonts w:ascii="Arial" w:hAnsi="Arial"/>
                <w:i/>
                <w:iCs/>
                <w:sz w:val="18"/>
                <w:szCs w:val="18"/>
              </w:rPr>
              <w:t xml:space="preserve"> o prêmio nas datas convencionadas.</w:t>
            </w:r>
          </w:p>
          <w:p w14:paraId="1425EF85" w14:textId="77777777" w:rsidR="00183260" w:rsidRDefault="00694D63">
            <w:pPr>
              <w:pStyle w:val="Textbody"/>
              <w:shd w:val="clear" w:color="auto" w:fill="FFFF00"/>
              <w:spacing w:after="57" w:line="240" w:lineRule="auto"/>
              <w:jc w:val="both"/>
              <w:rPr>
                <w:rFonts w:ascii="Arial" w:hAnsi="Arial"/>
                <w:i/>
                <w:iCs/>
                <w:sz w:val="18"/>
                <w:szCs w:val="18"/>
              </w:rPr>
            </w:pPr>
            <w:r>
              <w:rPr>
                <w:rFonts w:ascii="Arial" w:hAnsi="Arial"/>
                <w:i/>
                <w:iCs/>
                <w:sz w:val="18"/>
                <w:szCs w:val="18"/>
              </w:rPr>
              <w:t xml:space="preserve">Parágrafo único. Nos contratos de execução continuada ou de fornecimento contínuo de bens e serviços, será permitida a substituição da apólice de seguro-garantia na data de renovação ou de aniversário, desde que mantidas as mesmas </w:t>
            </w:r>
            <w:r>
              <w:rPr>
                <w:rFonts w:ascii="Arial" w:hAnsi="Arial"/>
                <w:i/>
                <w:iCs/>
                <w:sz w:val="18"/>
                <w:szCs w:val="18"/>
              </w:rPr>
              <w:lastRenderedPageBreak/>
              <w:t>condições e coberturas da apólice vigente e desde que nenhum período fique descoberto, ressalvado o disposto no § 2º do art. 96 desta Lei.</w:t>
            </w:r>
          </w:p>
          <w:p w14:paraId="1425EF86" w14:textId="77777777" w:rsidR="00183260" w:rsidRDefault="00183260">
            <w:pPr>
              <w:pStyle w:val="Textbody"/>
              <w:shd w:val="clear" w:color="auto" w:fill="FFFF00"/>
              <w:spacing w:after="57" w:line="240" w:lineRule="auto"/>
              <w:jc w:val="both"/>
              <w:rPr>
                <w:rFonts w:ascii="Arial" w:hAnsi="Arial"/>
                <w:i/>
                <w:iCs/>
                <w:sz w:val="18"/>
                <w:szCs w:val="18"/>
              </w:rPr>
            </w:pPr>
          </w:p>
          <w:p w14:paraId="1425EF87" w14:textId="77777777" w:rsidR="00183260" w:rsidRDefault="00694D63">
            <w:pPr>
              <w:pStyle w:val="Textbody"/>
              <w:shd w:val="clear" w:color="auto" w:fill="FFFF00"/>
              <w:spacing w:after="57" w:line="240" w:lineRule="auto"/>
              <w:jc w:val="both"/>
              <w:rPr>
                <w:rFonts w:hint="eastAsia"/>
              </w:rPr>
            </w:pPr>
            <w:r>
              <w:rPr>
                <w:rFonts w:ascii="Arial" w:hAnsi="Arial"/>
                <w:b/>
                <w:bCs/>
                <w:color w:val="000000"/>
                <w:sz w:val="20"/>
                <w:szCs w:val="20"/>
                <w:u w:val="single"/>
              </w:rPr>
              <w:t>O item deverá ser inserido conforme redação a seguir:</w:t>
            </w:r>
          </w:p>
          <w:p w14:paraId="1425EF88" w14:textId="77777777" w:rsidR="00183260" w:rsidRDefault="00183260">
            <w:pPr>
              <w:pStyle w:val="Textbody"/>
              <w:shd w:val="clear" w:color="auto" w:fill="FFFF00"/>
              <w:spacing w:after="57" w:line="240" w:lineRule="auto"/>
              <w:jc w:val="both"/>
              <w:rPr>
                <w:rFonts w:ascii="Arial" w:hAnsi="Arial"/>
                <w:color w:val="000000"/>
                <w:sz w:val="20"/>
                <w:szCs w:val="20"/>
              </w:rPr>
            </w:pPr>
          </w:p>
          <w:p w14:paraId="1425EF89" w14:textId="77777777" w:rsidR="00183260" w:rsidRDefault="00694D63">
            <w:pPr>
              <w:pStyle w:val="Textbody"/>
              <w:shd w:val="clear" w:color="auto" w:fill="FFFF00"/>
              <w:spacing w:after="57" w:line="240" w:lineRule="auto"/>
              <w:jc w:val="both"/>
              <w:rPr>
                <w:rFonts w:hint="eastAsia"/>
              </w:rPr>
            </w:pPr>
            <w:r>
              <w:rPr>
                <w:rFonts w:ascii="Arial" w:hAnsi="Arial"/>
                <w:b/>
                <w:bCs/>
                <w:color w:val="000000"/>
                <w:sz w:val="20"/>
                <w:szCs w:val="20"/>
              </w:rPr>
              <w:t xml:space="preserve">15.9 </w:t>
            </w:r>
            <w:r>
              <w:rPr>
                <w:rFonts w:ascii="Arial" w:hAnsi="Arial"/>
                <w:color w:val="000000"/>
                <w:sz w:val="20"/>
                <w:szCs w:val="20"/>
              </w:rPr>
              <w:t xml:space="preserve">Será permitida a substituição da apólice de seguro-garantia na data de renovação ou de aniversário, desde que </w:t>
            </w:r>
            <w:proofErr w:type="gramStart"/>
            <w:r>
              <w:rPr>
                <w:rFonts w:ascii="Arial" w:hAnsi="Arial"/>
                <w:color w:val="000000"/>
                <w:sz w:val="20"/>
                <w:szCs w:val="20"/>
              </w:rPr>
              <w:t>mantidas as mesmas</w:t>
            </w:r>
            <w:proofErr w:type="gramEnd"/>
            <w:r>
              <w:rPr>
                <w:rFonts w:ascii="Arial" w:hAnsi="Arial"/>
                <w:color w:val="000000"/>
                <w:sz w:val="20"/>
                <w:szCs w:val="20"/>
              </w:rPr>
              <w:t xml:space="preserve"> condições e coberturas da apólice vigente e desde que nenhum período fique descoberto.</w:t>
            </w:r>
          </w:p>
          <w:p w14:paraId="1425EF8A" w14:textId="77777777" w:rsidR="00183260" w:rsidRDefault="00183260">
            <w:pPr>
              <w:pStyle w:val="Textbody"/>
              <w:shd w:val="clear" w:color="auto" w:fill="FFFF00"/>
              <w:spacing w:after="57" w:line="240" w:lineRule="auto"/>
              <w:jc w:val="both"/>
              <w:rPr>
                <w:rFonts w:ascii="Arial" w:hAnsi="Arial"/>
                <w:color w:val="000000"/>
                <w:sz w:val="20"/>
                <w:szCs w:val="20"/>
              </w:rPr>
            </w:pPr>
          </w:p>
        </w:tc>
      </w:tr>
    </w:tbl>
    <w:p w14:paraId="1425EF8C" w14:textId="77777777" w:rsidR="00183260" w:rsidRDefault="00694D63">
      <w:pPr>
        <w:pStyle w:val="Nivel1"/>
        <w:spacing w:after="57" w:line="240" w:lineRule="auto"/>
        <w:outlineLvl w:val="9"/>
      </w:pPr>
      <w:r>
        <w:lastRenderedPageBreak/>
        <w:br/>
      </w:r>
      <w:r>
        <w:rPr>
          <w:color w:val="FF0000"/>
          <w:shd w:val="clear" w:color="auto" w:fill="FFFF00"/>
        </w:rPr>
        <w:t>Em caso de serviço contínuo inserir:</w:t>
      </w:r>
    </w:p>
    <w:p w14:paraId="1425EF8D" w14:textId="77777777" w:rsidR="00183260" w:rsidRDefault="00183260">
      <w:pPr>
        <w:pStyle w:val="Standard"/>
        <w:rPr>
          <w:rFonts w:hint="eastAsia"/>
        </w:rPr>
      </w:pPr>
    </w:p>
    <w:p w14:paraId="1425EF8E" w14:textId="77777777" w:rsidR="00183260" w:rsidRDefault="00694D63">
      <w:pPr>
        <w:pStyle w:val="Textbody"/>
        <w:spacing w:after="57" w:line="240" w:lineRule="auto"/>
        <w:jc w:val="both"/>
        <w:rPr>
          <w:rFonts w:hint="eastAsia"/>
        </w:rPr>
      </w:pPr>
      <w:r>
        <w:rPr>
          <w:rFonts w:ascii="Arial" w:hAnsi="Arial"/>
          <w:b/>
          <w:bCs/>
          <w:color w:val="000000"/>
          <w:sz w:val="20"/>
          <w:szCs w:val="20"/>
        </w:rPr>
        <w:t xml:space="preserve">15.9 </w:t>
      </w:r>
      <w:r>
        <w:rPr>
          <w:rFonts w:ascii="Arial" w:hAnsi="Arial"/>
          <w:color w:val="000000"/>
          <w:sz w:val="20"/>
          <w:szCs w:val="20"/>
        </w:rPr>
        <w:t xml:space="preserve">Será permitida a substituição da apólice de seguro-garantia na data de renovação ou de aniversário, desde que </w:t>
      </w:r>
      <w:proofErr w:type="gramStart"/>
      <w:r>
        <w:rPr>
          <w:rFonts w:ascii="Arial" w:hAnsi="Arial"/>
          <w:color w:val="000000"/>
          <w:sz w:val="20"/>
          <w:szCs w:val="20"/>
        </w:rPr>
        <w:t>mantidas as mesmas</w:t>
      </w:r>
      <w:proofErr w:type="gramEnd"/>
      <w:r>
        <w:rPr>
          <w:rFonts w:ascii="Arial" w:hAnsi="Arial"/>
          <w:color w:val="000000"/>
          <w:sz w:val="20"/>
          <w:szCs w:val="20"/>
        </w:rPr>
        <w:t xml:space="preserve"> condições e coberturas da apólice vigente e desde que nenhum período fique descoberto.</w:t>
      </w:r>
    </w:p>
    <w:p w14:paraId="1425EF8F" w14:textId="77777777" w:rsidR="00183260" w:rsidRDefault="00183260">
      <w:pPr>
        <w:pStyle w:val="Standard"/>
        <w:rPr>
          <w:rFonts w:hint="eastAsia"/>
        </w:rPr>
      </w:pPr>
    </w:p>
    <w:p w14:paraId="1425EF90" w14:textId="77777777" w:rsidR="00183260" w:rsidRDefault="00183260">
      <w:pPr>
        <w:pStyle w:val="Standard"/>
        <w:rPr>
          <w:rFonts w:hint="eastAsia"/>
        </w:rPr>
      </w:pPr>
    </w:p>
    <w:p w14:paraId="1425EF91" w14:textId="77777777" w:rsidR="00183260" w:rsidRDefault="00183260">
      <w:pPr>
        <w:pStyle w:val="Standard"/>
        <w:rPr>
          <w:rFonts w:hint="eastAsia"/>
        </w:rPr>
      </w:pPr>
    </w:p>
    <w:p w14:paraId="1425EF92" w14:textId="77777777" w:rsidR="00183260" w:rsidRDefault="00694D63">
      <w:pPr>
        <w:pStyle w:val="Nivel1"/>
        <w:spacing w:after="57" w:line="240" w:lineRule="auto"/>
        <w:outlineLvl w:val="9"/>
      </w:pPr>
      <w:r>
        <w:t>16. DA GARANTIA CONTRATUAL DOS SERVIÇOS.</w:t>
      </w:r>
    </w:p>
    <w:p w14:paraId="1425EF93" w14:textId="77777777" w:rsidR="00183260" w:rsidRDefault="00183260">
      <w:pPr>
        <w:pStyle w:val="Standard"/>
        <w:spacing w:after="57"/>
        <w:rPr>
          <w:rFonts w:hint="eastAsia"/>
        </w:rPr>
      </w:pPr>
    </w:p>
    <w:tbl>
      <w:tblPr>
        <w:tblW w:w="9637" w:type="dxa"/>
        <w:jc w:val="right"/>
        <w:tblLayout w:type="fixed"/>
        <w:tblCellMar>
          <w:left w:w="10" w:type="dxa"/>
          <w:right w:w="10" w:type="dxa"/>
        </w:tblCellMar>
        <w:tblLook w:val="04A0" w:firstRow="1" w:lastRow="0" w:firstColumn="1" w:lastColumn="0" w:noHBand="0" w:noVBand="1"/>
      </w:tblPr>
      <w:tblGrid>
        <w:gridCol w:w="9637"/>
      </w:tblGrid>
      <w:tr w:rsidR="00183260" w14:paraId="1425EF9B" w14:textId="77777777">
        <w:trPr>
          <w:jc w:val="right"/>
        </w:trPr>
        <w:tc>
          <w:tcPr>
            <w:tcW w:w="96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94" w14:textId="77777777" w:rsidR="00183260" w:rsidRDefault="00694D63">
            <w:pPr>
              <w:pStyle w:val="Textbody"/>
              <w:shd w:val="clear" w:color="auto" w:fill="FFFF00"/>
              <w:spacing w:after="57" w:line="240" w:lineRule="auto"/>
              <w:jc w:val="both"/>
              <w:rPr>
                <w:rFonts w:hint="eastAsia"/>
              </w:rPr>
            </w:pPr>
            <w:r>
              <w:rPr>
                <w:rFonts w:ascii="Arial" w:hAnsi="Arial"/>
                <w:b/>
                <w:bCs/>
                <w:sz w:val="20"/>
                <w:szCs w:val="20"/>
              </w:rPr>
              <w:t>Nota explicativa 54:</w:t>
            </w:r>
          </w:p>
          <w:p w14:paraId="1425EF95"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96" w14:textId="77777777" w:rsidR="00183260" w:rsidRDefault="00183260">
            <w:pPr>
              <w:pStyle w:val="TableContents"/>
              <w:shd w:val="clear" w:color="auto" w:fill="FFFF00"/>
              <w:spacing w:after="57"/>
              <w:ind w:left="-9" w:firstLine="9"/>
              <w:jc w:val="both"/>
              <w:rPr>
                <w:rFonts w:hint="eastAsia"/>
              </w:rPr>
            </w:pPr>
          </w:p>
          <w:p w14:paraId="1425EF97" w14:textId="77777777" w:rsidR="00183260" w:rsidRDefault="00694D63">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Fica a critério da Administração exigir ou não, a garantia contratual dos serviços, complementar à garantia legal, mediante a devida fundamentação, a ser exposta neste item do Termo de Referência. Não a exigindo, deverá suprimir o item.</w:t>
            </w:r>
          </w:p>
          <w:p w14:paraId="1425EF98" w14:textId="77777777" w:rsidR="00183260" w:rsidRDefault="00694D63">
            <w:pPr>
              <w:pStyle w:val="Standard"/>
              <w:shd w:val="clear" w:color="auto" w:fill="FFFF00"/>
              <w:spacing w:after="57"/>
              <w:jc w:val="both"/>
              <w:rPr>
                <w:rFonts w:hint="eastAsia"/>
              </w:rPr>
            </w:pPr>
            <w:r>
              <w:rPr>
                <w:rFonts w:ascii="Arial" w:hAnsi="Arial"/>
                <w:color w:val="FF0000"/>
                <w:sz w:val="20"/>
                <w:szCs w:val="20"/>
              </w:rPr>
              <w:t>Caso seja exigido garantia extra, o texto deverá ser reproduzido na minuta do contrato</w:t>
            </w:r>
            <w:r>
              <w:rPr>
                <w:rFonts w:ascii="Arial" w:hAnsi="Arial"/>
                <w:color w:val="000000"/>
                <w:sz w:val="20"/>
                <w:szCs w:val="20"/>
              </w:rPr>
              <w:t>, no campo das obrigações.</w:t>
            </w:r>
          </w:p>
          <w:p w14:paraId="1425EF99" w14:textId="77777777" w:rsidR="00183260" w:rsidRDefault="00694D63">
            <w:pPr>
              <w:pStyle w:val="Standard"/>
              <w:shd w:val="clear" w:color="auto" w:fill="FFFF00"/>
              <w:spacing w:after="57"/>
              <w:jc w:val="both"/>
              <w:rPr>
                <w:rFonts w:hint="eastAsia"/>
              </w:rPr>
            </w:pPr>
            <w:r>
              <w:rPr>
                <w:rFonts w:ascii="Arial" w:hAnsi="Arial"/>
                <w:color w:val="000000"/>
                <w:sz w:val="20"/>
                <w:szCs w:val="20"/>
              </w:rPr>
              <w:t xml:space="preserve">A garantia contratual </w:t>
            </w:r>
            <w:proofErr w:type="gramStart"/>
            <w:r>
              <w:rPr>
                <w:rFonts w:ascii="Arial" w:hAnsi="Arial"/>
                <w:color w:val="000000"/>
                <w:sz w:val="20"/>
                <w:szCs w:val="20"/>
              </w:rPr>
              <w:t>do serviços</w:t>
            </w:r>
            <w:proofErr w:type="gramEnd"/>
            <w:r>
              <w:rPr>
                <w:rFonts w:ascii="Arial" w:hAnsi="Arial"/>
                <w:color w:val="000000"/>
                <w:sz w:val="20"/>
                <w:szCs w:val="20"/>
              </w:rPr>
              <w:t xml:space="preserve"> será complementar à garantia legal, e o termo inicial do prazo da garantia contratual será iniciado após findo o prazo da garantia legal.</w:t>
            </w:r>
          </w:p>
          <w:p w14:paraId="1425EF9A" w14:textId="77777777" w:rsidR="00183260" w:rsidRDefault="00183260">
            <w:pPr>
              <w:pStyle w:val="Standard"/>
              <w:shd w:val="clear" w:color="auto" w:fill="FFFF00"/>
              <w:spacing w:after="57"/>
              <w:jc w:val="both"/>
              <w:rPr>
                <w:rFonts w:ascii="Arial" w:hAnsi="Arial"/>
                <w:color w:val="000000"/>
                <w:sz w:val="20"/>
                <w:szCs w:val="20"/>
              </w:rPr>
            </w:pPr>
          </w:p>
        </w:tc>
      </w:tr>
    </w:tbl>
    <w:p w14:paraId="1425EF9C" w14:textId="77777777" w:rsidR="00183260" w:rsidRDefault="00183260">
      <w:pPr>
        <w:pStyle w:val="Nivel1"/>
        <w:spacing w:after="57" w:line="240" w:lineRule="auto"/>
        <w:outlineLvl w:val="9"/>
      </w:pPr>
    </w:p>
    <w:p w14:paraId="1425EF9D" w14:textId="77777777" w:rsidR="00183260" w:rsidRDefault="00694D63">
      <w:pPr>
        <w:pStyle w:val="Standard"/>
        <w:rPr>
          <w:rFonts w:hint="eastAsia"/>
        </w:rPr>
      </w:pPr>
      <w:r>
        <w:rPr>
          <w:color w:val="FF0000"/>
          <w:shd w:val="clear" w:color="auto" w:fill="FFFF00"/>
        </w:rPr>
        <w:t xml:space="preserve">Em caso de </w:t>
      </w:r>
      <w:r>
        <w:rPr>
          <w:b/>
          <w:bCs/>
          <w:color w:val="FF0000"/>
          <w:shd w:val="clear" w:color="auto" w:fill="FFFF00"/>
        </w:rPr>
        <w:t>não</w:t>
      </w:r>
      <w:r>
        <w:rPr>
          <w:color w:val="FF0000"/>
          <w:shd w:val="clear" w:color="auto" w:fill="FFFF00"/>
        </w:rPr>
        <w:t xml:space="preserve"> exigência de garantia adicional:</w:t>
      </w:r>
    </w:p>
    <w:p w14:paraId="1425EF9E" w14:textId="77777777" w:rsidR="00183260" w:rsidRDefault="00694D63">
      <w:pPr>
        <w:pStyle w:val="Textbody"/>
        <w:spacing w:after="57" w:line="240" w:lineRule="auto"/>
        <w:jc w:val="both"/>
        <w:rPr>
          <w:rFonts w:hint="eastAsia"/>
        </w:rPr>
      </w:pPr>
      <w:r>
        <w:rPr>
          <w:rFonts w:ascii="Arial" w:hAnsi="Arial"/>
          <w:b/>
          <w:bCs/>
          <w:color w:val="000000"/>
          <w:sz w:val="20"/>
          <w:szCs w:val="20"/>
        </w:rPr>
        <w:t>16.1</w:t>
      </w:r>
      <w:r>
        <w:rPr>
          <w:rFonts w:ascii="Arial" w:hAnsi="Arial"/>
          <w:color w:val="000000"/>
          <w:sz w:val="20"/>
          <w:szCs w:val="20"/>
        </w:rPr>
        <w:t xml:space="preserve"> O prazo de garantia contratual dos serviços será aquele previsto em garantia legal;</w:t>
      </w:r>
    </w:p>
    <w:p w14:paraId="1425EF9F" w14:textId="77777777" w:rsidR="00183260" w:rsidRDefault="00183260">
      <w:pPr>
        <w:pStyle w:val="Standard"/>
        <w:rPr>
          <w:rFonts w:hint="eastAsia"/>
        </w:rPr>
      </w:pPr>
    </w:p>
    <w:p w14:paraId="1425EFA0" w14:textId="77777777" w:rsidR="00183260" w:rsidRDefault="00694D63">
      <w:pPr>
        <w:pStyle w:val="Standard"/>
        <w:rPr>
          <w:rFonts w:hint="eastAsia"/>
        </w:rPr>
      </w:pPr>
      <w:r>
        <w:rPr>
          <w:shd w:val="clear" w:color="auto" w:fill="FFFF00"/>
        </w:rPr>
        <w:t>OU</w:t>
      </w:r>
    </w:p>
    <w:p w14:paraId="1425EFA1" w14:textId="77777777" w:rsidR="00183260" w:rsidRDefault="00694D63">
      <w:pPr>
        <w:pStyle w:val="Standard"/>
        <w:rPr>
          <w:rFonts w:hint="eastAsia"/>
        </w:rPr>
      </w:pPr>
      <w:r>
        <w:rPr>
          <w:color w:val="FF0000"/>
          <w:shd w:val="clear" w:color="auto" w:fill="FFFF00"/>
        </w:rPr>
        <w:t xml:space="preserve">Em caso de </w:t>
      </w:r>
      <w:r>
        <w:rPr>
          <w:b/>
          <w:bCs/>
          <w:color w:val="FF0000"/>
          <w:shd w:val="clear" w:color="auto" w:fill="FFFF00"/>
        </w:rPr>
        <w:t>exigência</w:t>
      </w:r>
      <w:r>
        <w:rPr>
          <w:color w:val="FF0000"/>
          <w:shd w:val="clear" w:color="auto" w:fill="FFFF00"/>
        </w:rPr>
        <w:t xml:space="preserve"> de garantia adicional:</w:t>
      </w:r>
    </w:p>
    <w:p w14:paraId="1425EFA2" w14:textId="77777777" w:rsidR="00183260" w:rsidRDefault="00694D63">
      <w:pPr>
        <w:pStyle w:val="Textbody"/>
        <w:spacing w:after="57" w:line="240" w:lineRule="auto"/>
        <w:jc w:val="both"/>
        <w:rPr>
          <w:rFonts w:hint="eastAsia"/>
        </w:rPr>
      </w:pPr>
      <w:r>
        <w:rPr>
          <w:rFonts w:ascii="Arial" w:hAnsi="Arial"/>
          <w:b/>
          <w:bCs/>
          <w:color w:val="000000"/>
          <w:sz w:val="20"/>
          <w:szCs w:val="20"/>
        </w:rPr>
        <w:t>16.1</w:t>
      </w:r>
      <w:r>
        <w:rPr>
          <w:rFonts w:ascii="Arial" w:hAnsi="Arial"/>
          <w:color w:val="000000"/>
          <w:sz w:val="20"/>
          <w:szCs w:val="20"/>
        </w:rPr>
        <w:t xml:space="preserve"> O prazo de garantia contratual dos serviços, complementar à garantia legal, será de, no mínimo, ___ (____) meses, contado a partir do primeiro dia útil subsequente ao fim do prazo da garantia legal</w:t>
      </w:r>
      <w:r>
        <w:rPr>
          <w:rFonts w:ascii="Arial" w:hAnsi="Arial"/>
          <w:color w:val="FF0000"/>
          <w:sz w:val="20"/>
          <w:szCs w:val="20"/>
        </w:rPr>
        <w:t>. (Justificar a exigência de garantia e o prazo estabelecido)</w:t>
      </w:r>
    </w:p>
    <w:p w14:paraId="1425EFA3" w14:textId="77777777" w:rsidR="00183260" w:rsidRDefault="00183260">
      <w:pPr>
        <w:pStyle w:val="Standard"/>
        <w:spacing w:after="57"/>
        <w:rPr>
          <w:rFonts w:ascii="Arial" w:hAnsi="Arial"/>
          <w:b/>
          <w:bCs/>
          <w:color w:val="000000"/>
          <w:sz w:val="20"/>
          <w:szCs w:val="20"/>
        </w:rPr>
      </w:pPr>
    </w:p>
    <w:p w14:paraId="1425EFA4" w14:textId="77777777" w:rsidR="00183260" w:rsidRDefault="00183260">
      <w:pPr>
        <w:pStyle w:val="Standard"/>
        <w:spacing w:after="57"/>
        <w:rPr>
          <w:rFonts w:ascii="Arial" w:hAnsi="Arial"/>
          <w:color w:val="000000"/>
          <w:sz w:val="20"/>
          <w:szCs w:val="20"/>
        </w:rPr>
      </w:pPr>
    </w:p>
    <w:p w14:paraId="1425EFA5" w14:textId="77777777" w:rsidR="00183260" w:rsidRDefault="00694D63">
      <w:pPr>
        <w:pStyle w:val="Textbody"/>
        <w:spacing w:before="57" w:after="57" w:line="240" w:lineRule="auto"/>
        <w:ind w:left="27"/>
        <w:jc w:val="both"/>
        <w:rPr>
          <w:rFonts w:hint="eastAsia"/>
        </w:rPr>
      </w:pPr>
      <w:r>
        <w:rPr>
          <w:rFonts w:ascii="Arial" w:hAnsi="Arial"/>
          <w:b/>
          <w:bCs/>
          <w:color w:val="000000"/>
          <w:sz w:val="20"/>
          <w:szCs w:val="20"/>
          <w:shd w:val="clear" w:color="auto" w:fill="FFFFFF"/>
        </w:rPr>
        <w:t>17 VIGÊNCIA:</w:t>
      </w:r>
    </w:p>
    <w:p w14:paraId="1425EFA6" w14:textId="77777777" w:rsidR="00183260" w:rsidRDefault="00694D63">
      <w:pPr>
        <w:spacing w:before="57" w:after="57"/>
        <w:ind w:left="27"/>
        <w:jc w:val="both"/>
        <w:rPr>
          <w:rFonts w:ascii="Arial" w:eastAsia="Calibri" w:hAnsi="Arial"/>
          <w:b/>
          <w:bCs/>
          <w:color w:val="000000"/>
          <w:sz w:val="20"/>
          <w:szCs w:val="20"/>
          <w:lang w:bidi="ar-SA"/>
        </w:rPr>
      </w:pPr>
      <w:r>
        <w:rPr>
          <w:rFonts w:ascii="Arial" w:eastAsia="Calibri" w:hAnsi="Arial"/>
          <w:b/>
          <w:bCs/>
          <w:color w:val="000000"/>
          <w:sz w:val="20"/>
          <w:szCs w:val="20"/>
          <w:lang w:bidi="ar-SA"/>
        </w:rPr>
        <w:t>17.1 Da vigência da ata de registro de preços.</w:t>
      </w:r>
    </w:p>
    <w:p w14:paraId="1425EFA7" w14:textId="77777777" w:rsidR="00183260" w:rsidRDefault="00694D63">
      <w:pPr>
        <w:spacing w:before="57" w:after="57"/>
        <w:ind w:left="27"/>
        <w:jc w:val="both"/>
        <w:rPr>
          <w:rFonts w:hint="eastAsia"/>
        </w:rPr>
      </w:pPr>
      <w:r>
        <w:rPr>
          <w:rFonts w:ascii="Arial" w:eastAsia="Calibri" w:hAnsi="Arial"/>
          <w:b/>
          <w:color w:val="000000"/>
          <w:sz w:val="20"/>
          <w:szCs w:val="20"/>
          <w:lang w:bidi="ar-SA"/>
        </w:rPr>
        <w:lastRenderedPageBreak/>
        <w:t>17.1.1</w:t>
      </w:r>
      <w:r>
        <w:rPr>
          <w:rFonts w:ascii="Arial" w:eastAsia="Calibri" w:hAnsi="Arial"/>
          <w:color w:val="000000"/>
          <w:sz w:val="20"/>
          <w:szCs w:val="20"/>
          <w:lang w:bidi="ar-SA"/>
        </w:rPr>
        <w:t xml:space="preserve"> </w:t>
      </w:r>
      <w:r>
        <w:rPr>
          <w:rFonts w:ascii="Arial" w:eastAsia="Calibri" w:hAnsi="Arial"/>
          <w:color w:val="000000"/>
          <w:sz w:val="20"/>
          <w:szCs w:val="20"/>
          <w:shd w:val="clear" w:color="auto" w:fill="FFFFFF"/>
          <w:lang w:bidi="ar-SA"/>
        </w:rPr>
        <w:t>O prazo de vigência da ata de registro de preços, contado a partir da publicação do extrato da ata no Diário Oficial do Estado, será de 1 (um) ano, e poderá ser prorrogado, por igual período, desde que comprovado que as condições e o preço permanecem vantajosos.</w:t>
      </w:r>
    </w:p>
    <w:p w14:paraId="1425EFA8" w14:textId="77777777" w:rsidR="00183260" w:rsidRDefault="00694D63">
      <w:pPr>
        <w:spacing w:before="57"/>
        <w:jc w:val="both"/>
        <w:rPr>
          <w:rFonts w:hint="eastAsia"/>
        </w:rPr>
      </w:pPr>
      <w:r>
        <w:rPr>
          <w:rFonts w:ascii="Arial" w:eastAsia="Times New Roman" w:hAnsi="Arial"/>
          <w:b/>
          <w:sz w:val="20"/>
          <w:szCs w:val="20"/>
          <w:lang w:bidi="ar-SA"/>
        </w:rPr>
        <w:t>17.1</w:t>
      </w:r>
      <w:r>
        <w:rPr>
          <w:rFonts w:ascii="Arial" w:eastAsia="Times New Roman" w:hAnsi="Arial"/>
          <w:b/>
          <w:color w:val="000000"/>
          <w:sz w:val="20"/>
          <w:szCs w:val="20"/>
          <w:lang w:bidi="ar-SA"/>
        </w:rPr>
        <w:t xml:space="preserve">.2 </w:t>
      </w:r>
      <w:r>
        <w:rPr>
          <w:rFonts w:ascii="Arial" w:eastAsia="Calibri" w:hAnsi="Arial"/>
          <w:color w:val="000000"/>
          <w:sz w:val="20"/>
          <w:szCs w:val="20"/>
          <w:lang w:bidi="ar-SA"/>
        </w:rPr>
        <w:t>No ato de prorrogação da vigência da ata de registro de preços poderá haver a renovação dos quantitativos registrados, até o limite do quantitativo original.</w:t>
      </w:r>
    </w:p>
    <w:p w14:paraId="1425EFA9" w14:textId="77777777" w:rsidR="00183260" w:rsidRDefault="00694D63">
      <w:pPr>
        <w:spacing w:before="57"/>
        <w:jc w:val="both"/>
        <w:rPr>
          <w:rFonts w:hint="eastAsia"/>
        </w:rPr>
      </w:pPr>
      <w:r>
        <w:rPr>
          <w:rFonts w:ascii="Arial" w:eastAsia="Times New Roman" w:hAnsi="Arial"/>
          <w:b/>
          <w:color w:val="000000"/>
          <w:sz w:val="22"/>
          <w:szCs w:val="22"/>
          <w:lang w:bidi="ar-SA"/>
        </w:rPr>
        <w:t>17.1.3.</w:t>
      </w:r>
      <w:r>
        <w:rPr>
          <w:rFonts w:ascii="Arial" w:eastAsia="Times New Roman" w:hAnsi="Arial"/>
          <w:color w:val="000000"/>
          <w:sz w:val="22"/>
          <w:szCs w:val="22"/>
          <w:lang w:bidi="ar-SA"/>
        </w:rPr>
        <w:t xml:space="preserve"> </w:t>
      </w:r>
      <w:r>
        <w:rPr>
          <w:rFonts w:ascii="Arial" w:eastAsia="Calibri" w:hAnsi="Arial"/>
          <w:color w:val="000000"/>
          <w:sz w:val="20"/>
          <w:szCs w:val="20"/>
          <w:lang w:bidi="ar-SA"/>
        </w:rPr>
        <w:t>O ato de prorrogação da vigência da ata deverá indicar expressamente o prazo de prorrogação e o quantitativo renovado.</w:t>
      </w:r>
    </w:p>
    <w:p w14:paraId="1425EFAA" w14:textId="77777777" w:rsidR="00183260" w:rsidRDefault="00183260">
      <w:pPr>
        <w:pStyle w:val="Textbody"/>
        <w:spacing w:before="57" w:after="57" w:line="240" w:lineRule="auto"/>
        <w:ind w:left="27"/>
        <w:jc w:val="both"/>
        <w:rPr>
          <w:rFonts w:ascii="Arial" w:hAnsi="Arial"/>
          <w:b/>
          <w:bCs/>
          <w:color w:val="000000"/>
          <w:sz w:val="20"/>
          <w:szCs w:val="20"/>
        </w:rPr>
      </w:pPr>
    </w:p>
    <w:p w14:paraId="1425EFAB" w14:textId="77777777" w:rsidR="00183260" w:rsidRDefault="00694D63">
      <w:pPr>
        <w:spacing w:before="57" w:after="57"/>
        <w:ind w:left="27"/>
        <w:jc w:val="both"/>
        <w:rPr>
          <w:rFonts w:ascii="Arial" w:eastAsia="Calibri" w:hAnsi="Arial"/>
          <w:b/>
          <w:bCs/>
          <w:color w:val="000000"/>
          <w:sz w:val="20"/>
          <w:szCs w:val="20"/>
          <w:lang w:bidi="ar-SA"/>
        </w:rPr>
      </w:pPr>
      <w:r>
        <w:rPr>
          <w:rFonts w:ascii="Arial" w:eastAsia="Calibri" w:hAnsi="Arial"/>
          <w:b/>
          <w:bCs/>
          <w:color w:val="000000"/>
          <w:sz w:val="20"/>
          <w:szCs w:val="20"/>
          <w:lang w:bidi="ar-SA"/>
        </w:rPr>
        <w:t>17.2 Da vigência do contrato</w:t>
      </w:r>
    </w:p>
    <w:p w14:paraId="1425EFAC" w14:textId="77777777" w:rsidR="00183260" w:rsidRDefault="00694D63">
      <w:pPr>
        <w:pStyle w:val="Textbody"/>
        <w:spacing w:before="57" w:after="57" w:line="240" w:lineRule="auto"/>
        <w:ind w:left="27"/>
        <w:jc w:val="both"/>
        <w:rPr>
          <w:rFonts w:hint="eastAsia"/>
        </w:rPr>
      </w:pPr>
      <w:r>
        <w:rPr>
          <w:rFonts w:ascii="Arial" w:hAnsi="Arial"/>
          <w:b/>
          <w:bCs/>
          <w:color w:val="000000"/>
          <w:sz w:val="20"/>
          <w:szCs w:val="20"/>
        </w:rPr>
        <w:t xml:space="preserve">17.1 </w:t>
      </w:r>
      <w:r>
        <w:rPr>
          <w:rFonts w:ascii="Arial" w:hAnsi="Arial"/>
          <w:color w:val="000000"/>
          <w:sz w:val="20"/>
          <w:szCs w:val="20"/>
        </w:rPr>
        <w:t>O contrato a ser firmado terá vigência de [</w:t>
      </w:r>
      <w:r>
        <w:rPr>
          <w:rFonts w:ascii="Arial" w:hAnsi="Arial"/>
          <w:color w:val="000000"/>
          <w:sz w:val="20"/>
          <w:szCs w:val="20"/>
          <w:shd w:val="clear" w:color="auto" w:fill="FFFF00"/>
        </w:rPr>
        <w:t>XXXX]</w:t>
      </w:r>
      <w:r>
        <w:rPr>
          <w:rFonts w:ascii="Arial" w:hAnsi="Arial"/>
          <w:color w:val="000000"/>
          <w:sz w:val="20"/>
          <w:szCs w:val="20"/>
        </w:rPr>
        <w:t xml:space="preserve"> (dias/meses/anos).</w:t>
      </w:r>
    </w:p>
    <w:p w14:paraId="1425EFAD" w14:textId="77777777" w:rsidR="00183260" w:rsidRDefault="00183260">
      <w:pPr>
        <w:pStyle w:val="Textbody"/>
        <w:spacing w:before="57" w:after="57" w:line="240" w:lineRule="auto"/>
        <w:ind w:left="27"/>
        <w:jc w:val="both"/>
        <w:rPr>
          <w:rFonts w:hint="eastAsia"/>
        </w:rPr>
      </w:pPr>
    </w:p>
    <w:p w14:paraId="1425EFAE" w14:textId="77777777" w:rsidR="00183260" w:rsidRDefault="00694D63">
      <w:pPr>
        <w:pStyle w:val="Textbody"/>
        <w:spacing w:before="57" w:after="57" w:line="240" w:lineRule="auto"/>
        <w:ind w:left="27"/>
        <w:jc w:val="both"/>
        <w:rPr>
          <w:rFonts w:hint="eastAsia"/>
        </w:rPr>
      </w:pPr>
      <w:r>
        <w:t>OU</w:t>
      </w:r>
    </w:p>
    <w:p w14:paraId="1425EFAF" w14:textId="77777777" w:rsidR="00183260" w:rsidRDefault="00694D63">
      <w:pPr>
        <w:pStyle w:val="Textbody"/>
        <w:spacing w:before="57" w:after="57" w:line="240" w:lineRule="auto"/>
        <w:ind w:left="27"/>
        <w:jc w:val="both"/>
        <w:rPr>
          <w:rFonts w:hint="eastAsia"/>
          <w:color w:val="FF0000"/>
        </w:rPr>
      </w:pPr>
      <w:r>
        <w:rPr>
          <w:color w:val="FF0000"/>
        </w:rPr>
        <w:t>Em caso de serviço contínuo:</w:t>
      </w:r>
    </w:p>
    <w:p w14:paraId="1425EFB0" w14:textId="64685BC3" w:rsidR="00183260" w:rsidRDefault="00694D63">
      <w:pPr>
        <w:pStyle w:val="Standard"/>
        <w:jc w:val="both"/>
        <w:rPr>
          <w:rFonts w:hint="eastAsia"/>
        </w:rPr>
      </w:pPr>
      <w:r>
        <w:rPr>
          <w:rFonts w:ascii="Arial" w:hAnsi="Arial"/>
          <w:b/>
          <w:bCs/>
          <w:color w:val="000000"/>
          <w:sz w:val="20"/>
          <w:szCs w:val="20"/>
        </w:rPr>
        <w:t xml:space="preserve">17.1 </w:t>
      </w:r>
      <w:r>
        <w:rPr>
          <w:rFonts w:ascii="Arial" w:hAnsi="Arial"/>
          <w:color w:val="000000"/>
          <w:sz w:val="20"/>
          <w:szCs w:val="20"/>
        </w:rPr>
        <w:t>O contrato terá vigência de [</w:t>
      </w:r>
      <w:r>
        <w:rPr>
          <w:rFonts w:ascii="Arial" w:hAnsi="Arial"/>
          <w:color w:val="000000"/>
          <w:sz w:val="20"/>
          <w:szCs w:val="20"/>
          <w:shd w:val="clear" w:color="auto" w:fill="FFFF00"/>
        </w:rPr>
        <w:t>XXXX]</w:t>
      </w:r>
      <w:r>
        <w:rPr>
          <w:rFonts w:ascii="Arial" w:hAnsi="Arial"/>
          <w:color w:val="000000"/>
          <w:sz w:val="20"/>
          <w:szCs w:val="20"/>
        </w:rPr>
        <w:t xml:space="preserve"> (dias/meses/anos), podendo ser prorrogado por meio de Termo Aditivo, por um ou mais períodos, desde que satisfeitos os requisitos dos artigos </w:t>
      </w:r>
      <w:r>
        <w:rPr>
          <w:rFonts w:ascii="Arial" w:eastAsia="Calibri" w:hAnsi="Arial"/>
          <w:color w:val="000000"/>
          <w:sz w:val="20"/>
          <w:szCs w:val="20"/>
          <w:lang w:bidi="ar-SA"/>
        </w:rPr>
        <w:t>106 e 107 da Lei Federal n.º 14.133/2021.</w:t>
      </w:r>
    </w:p>
    <w:p w14:paraId="1425EFB1" w14:textId="77777777" w:rsidR="00183260" w:rsidRDefault="00183260">
      <w:pPr>
        <w:pStyle w:val="Standard"/>
        <w:spacing w:after="57"/>
        <w:rPr>
          <w:rFonts w:hint="eastAsia"/>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B7"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B2" w14:textId="77777777" w:rsidR="00183260" w:rsidRDefault="00694D63">
            <w:pPr>
              <w:pStyle w:val="TableContents"/>
              <w:shd w:val="clear" w:color="auto" w:fill="FFFF00"/>
              <w:rPr>
                <w:rFonts w:hint="eastAsia"/>
              </w:rPr>
            </w:pPr>
            <w:r>
              <w:rPr>
                <w:rFonts w:ascii="Arial" w:hAnsi="Arial"/>
                <w:b/>
                <w:bCs/>
                <w:sz w:val="20"/>
                <w:szCs w:val="20"/>
              </w:rPr>
              <w:t>Nota explicativa 57:</w:t>
            </w:r>
          </w:p>
          <w:p w14:paraId="1425EFB3"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B4"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A inserção do prazo de vigência no termo de referência segue o disposto na alínea “a” do inciso XXIII do art. 6.º da Lei Federal n.º 14.133, de 2021.</w:t>
            </w:r>
          </w:p>
          <w:p w14:paraId="1425EFB5" w14:textId="77777777" w:rsidR="00183260" w:rsidRDefault="00694D63">
            <w:pPr>
              <w:pStyle w:val="Standard"/>
              <w:shd w:val="clear" w:color="auto" w:fill="FFFF00"/>
              <w:jc w:val="both"/>
              <w:rPr>
                <w:rFonts w:ascii="Arial" w:hAnsi="Arial"/>
                <w:color w:val="000000"/>
                <w:sz w:val="20"/>
                <w:szCs w:val="20"/>
              </w:rPr>
            </w:pPr>
            <w:bookmarkStart w:id="5" w:name="485581"/>
            <w:bookmarkEnd w:id="5"/>
            <w:r>
              <w:rPr>
                <w:rFonts w:ascii="Arial" w:hAnsi="Arial"/>
                <w:color w:val="000000"/>
                <w:sz w:val="20"/>
                <w:szCs w:val="20"/>
              </w:rPr>
              <w:t>A Administração, ao fixar o prazo de vigência, deve observar que a duração dos contratos será a prevista em edital, e deverão ser observadas, no momento da contratação e a cada exercício financeiro, a disponibilidade de créditos orçamentários, bem como a previsão no plano plurianual, quando ultrapassar 1 (um) exercício financeiro, conforme o disposto no art. 105 da Lei Federal n.º 14.133, de 2021.</w:t>
            </w:r>
          </w:p>
          <w:p w14:paraId="1425EFB6" w14:textId="77777777" w:rsidR="00183260" w:rsidRDefault="00183260">
            <w:pPr>
              <w:pStyle w:val="Standard"/>
              <w:shd w:val="clear" w:color="auto" w:fill="FFFF00"/>
              <w:jc w:val="both"/>
              <w:rPr>
                <w:rFonts w:ascii="Arial" w:hAnsi="Arial"/>
                <w:sz w:val="20"/>
                <w:szCs w:val="20"/>
              </w:rPr>
            </w:pPr>
          </w:p>
        </w:tc>
      </w:tr>
    </w:tbl>
    <w:p w14:paraId="1425EFB8" w14:textId="77777777" w:rsidR="00183260" w:rsidRDefault="00183260">
      <w:pPr>
        <w:pStyle w:val="Standard"/>
        <w:spacing w:after="57"/>
        <w:rPr>
          <w:rFonts w:ascii="Arial" w:hAnsi="Arial"/>
          <w:b/>
          <w:bCs/>
          <w:color w:val="000000"/>
          <w:sz w:val="20"/>
          <w:szCs w:val="20"/>
          <w:shd w:val="clear" w:color="auto" w:fill="FFFFFF"/>
        </w:rPr>
      </w:pPr>
    </w:p>
    <w:p w14:paraId="1425EFB9" w14:textId="77777777" w:rsidR="00183260" w:rsidRDefault="00183260">
      <w:pPr>
        <w:pStyle w:val="Standard"/>
        <w:spacing w:after="57"/>
        <w:rPr>
          <w:rFonts w:ascii="Arial" w:hAnsi="Arial"/>
          <w:sz w:val="22"/>
          <w:szCs w:val="22"/>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C4"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BA" w14:textId="77777777" w:rsidR="00183260" w:rsidRDefault="00694D63">
            <w:pPr>
              <w:pStyle w:val="TableContents"/>
              <w:shd w:val="clear" w:color="auto" w:fill="FFFF00"/>
              <w:rPr>
                <w:rFonts w:hint="eastAsia"/>
              </w:rPr>
            </w:pPr>
            <w:r>
              <w:rPr>
                <w:rFonts w:ascii="Arial" w:hAnsi="Arial"/>
                <w:b/>
                <w:bCs/>
                <w:sz w:val="20"/>
                <w:szCs w:val="20"/>
              </w:rPr>
              <w:t>Nota explicativa 59:</w:t>
            </w:r>
          </w:p>
          <w:p w14:paraId="1425EFBB"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BC" w14:textId="77777777" w:rsidR="00183260" w:rsidRDefault="00183260">
            <w:pPr>
              <w:pStyle w:val="TableContents"/>
              <w:shd w:val="clear" w:color="auto" w:fill="FFFF00"/>
              <w:spacing w:after="57"/>
              <w:ind w:left="-9" w:firstLine="9"/>
              <w:jc w:val="both"/>
              <w:rPr>
                <w:rFonts w:hint="eastAsia"/>
              </w:rPr>
            </w:pPr>
          </w:p>
          <w:p w14:paraId="1425EFBD" w14:textId="77777777" w:rsidR="00183260" w:rsidRDefault="00694D63">
            <w:pPr>
              <w:pStyle w:val="Standard"/>
              <w:shd w:val="clear" w:color="auto" w:fill="FFFF00"/>
              <w:jc w:val="both"/>
              <w:rPr>
                <w:rFonts w:ascii="Arial" w:hAnsi="Arial"/>
                <w:color w:val="000000"/>
                <w:sz w:val="20"/>
                <w:szCs w:val="20"/>
              </w:rPr>
            </w:pPr>
            <w:r>
              <w:rPr>
                <w:rFonts w:ascii="Arial" w:hAnsi="Arial"/>
                <w:color w:val="000000"/>
                <w:sz w:val="20"/>
                <w:szCs w:val="20"/>
              </w:rPr>
              <w:t>No caso de contrato de escopo, deverá ser incluído o item 17.1.1 com a seguinte redação:</w:t>
            </w:r>
          </w:p>
          <w:p w14:paraId="1425EFBE" w14:textId="77777777" w:rsidR="00183260" w:rsidRDefault="00183260">
            <w:pPr>
              <w:pStyle w:val="Standard"/>
              <w:shd w:val="clear" w:color="auto" w:fill="FFFF00"/>
              <w:jc w:val="both"/>
              <w:rPr>
                <w:rFonts w:ascii="Arial" w:hAnsi="Arial"/>
                <w:color w:val="000000"/>
                <w:sz w:val="20"/>
                <w:szCs w:val="20"/>
              </w:rPr>
            </w:pPr>
          </w:p>
          <w:p w14:paraId="1425EFBF" w14:textId="77777777" w:rsidR="00183260" w:rsidRDefault="00694D63">
            <w:pPr>
              <w:pStyle w:val="Standard"/>
              <w:shd w:val="clear" w:color="auto" w:fill="FFFF00"/>
              <w:jc w:val="both"/>
              <w:rPr>
                <w:rFonts w:hint="eastAsia"/>
              </w:rPr>
            </w:pPr>
            <w:r>
              <w:rPr>
                <w:rFonts w:ascii="Arial" w:hAnsi="Arial"/>
                <w:b/>
                <w:bCs/>
                <w:color w:val="000000"/>
                <w:sz w:val="20"/>
                <w:szCs w:val="20"/>
              </w:rPr>
              <w:t>17.1.1.</w:t>
            </w:r>
            <w:r>
              <w:rPr>
                <w:rFonts w:ascii="Arial" w:hAnsi="Arial"/>
                <w:color w:val="000000"/>
                <w:sz w:val="20"/>
                <w:szCs w:val="20"/>
              </w:rPr>
              <w:t xml:space="preserve"> O </w:t>
            </w:r>
            <w:r>
              <w:rPr>
                <w:rFonts w:ascii="Arial, sans-serif" w:hAnsi="Arial, sans-serif"/>
                <w:color w:val="000000"/>
                <w:sz w:val="20"/>
                <w:szCs w:val="20"/>
              </w:rPr>
              <w:t>prazo de vigência será automaticamente prorrogado quando seu objeto não for concluído no período firmado no contrato.</w:t>
            </w:r>
          </w:p>
          <w:p w14:paraId="1425EFC0" w14:textId="77777777" w:rsidR="00183260" w:rsidRDefault="00694D63">
            <w:pPr>
              <w:pStyle w:val="Standard"/>
              <w:shd w:val="clear" w:color="auto" w:fill="FFFF00"/>
              <w:jc w:val="both"/>
              <w:rPr>
                <w:rFonts w:hint="eastAsia"/>
              </w:rPr>
            </w:pPr>
            <w:r>
              <w:rPr>
                <w:rFonts w:ascii="Arial, sans-serif" w:hAnsi="Arial, sans-serif"/>
                <w:b/>
                <w:bCs/>
                <w:color w:val="000000"/>
                <w:sz w:val="20"/>
                <w:szCs w:val="20"/>
              </w:rPr>
              <w:t>17.1.1.1</w:t>
            </w:r>
            <w:r>
              <w:rPr>
                <w:rFonts w:ascii="Arial, sans-serif" w:hAnsi="Arial, sans-serif"/>
                <w:color w:val="000000"/>
                <w:sz w:val="20"/>
                <w:szCs w:val="20"/>
              </w:rPr>
              <w:t xml:space="preserve"> Quando a não conclusão decorrer de culpa do contratado:</w:t>
            </w:r>
          </w:p>
          <w:p w14:paraId="1425EFC1" w14:textId="77777777" w:rsidR="00183260" w:rsidRDefault="00694D63">
            <w:pPr>
              <w:pStyle w:val="Standard"/>
              <w:shd w:val="clear" w:color="auto" w:fill="FFFF00"/>
              <w:jc w:val="both"/>
              <w:rPr>
                <w:rFonts w:hint="eastAsia"/>
              </w:rPr>
            </w:pPr>
            <w:r>
              <w:rPr>
                <w:rFonts w:ascii="Arial, sans-serif" w:hAnsi="Arial, sans-serif"/>
                <w:color w:val="000000"/>
                <w:sz w:val="20"/>
                <w:szCs w:val="20"/>
              </w:rPr>
              <w:t>a) o contratado será constituído em mora, aplicáveis a ele as respectivas sanções administrativas;</w:t>
            </w:r>
          </w:p>
          <w:p w14:paraId="1425EFC2" w14:textId="77777777" w:rsidR="00183260" w:rsidRDefault="00694D63">
            <w:pPr>
              <w:pStyle w:val="Textbody"/>
              <w:shd w:val="clear" w:color="auto" w:fill="FFFF00"/>
              <w:spacing w:after="0" w:line="240" w:lineRule="auto"/>
              <w:jc w:val="both"/>
              <w:rPr>
                <w:rFonts w:hint="eastAsia"/>
              </w:rPr>
            </w:pPr>
            <w:bookmarkStart w:id="6" w:name="art111pii1"/>
            <w:bookmarkEnd w:id="6"/>
            <w:r>
              <w:rPr>
                <w:rFonts w:ascii="Arial, sans-serif" w:hAnsi="Arial, sans-serif"/>
                <w:color w:val="000000"/>
                <w:sz w:val="20"/>
                <w:szCs w:val="20"/>
              </w:rPr>
              <w:t>b) a Administração poderá optar pela extinção do contrato e, nesse caso, adotará as medidas admitidas em</w:t>
            </w:r>
            <w:r>
              <w:rPr>
                <w:rFonts w:ascii="Arial, sans-serif" w:hAnsi="Arial, sans-serif"/>
                <w:color w:val="CE181E"/>
                <w:sz w:val="20"/>
                <w:szCs w:val="20"/>
                <w:shd w:val="clear" w:color="auto" w:fill="81D41A"/>
              </w:rPr>
              <w:t xml:space="preserve"> </w:t>
            </w:r>
            <w:r>
              <w:rPr>
                <w:rFonts w:ascii="Arial, sans-serif" w:hAnsi="Arial, sans-serif"/>
                <w:color w:val="000000"/>
                <w:sz w:val="20"/>
                <w:szCs w:val="20"/>
              </w:rPr>
              <w:t>lei para a continuidade da execução contratual.</w:t>
            </w:r>
          </w:p>
          <w:p w14:paraId="1425EFC3" w14:textId="77777777" w:rsidR="00183260" w:rsidRDefault="00183260">
            <w:pPr>
              <w:pStyle w:val="Standard"/>
              <w:shd w:val="clear" w:color="auto" w:fill="FFFF00"/>
              <w:jc w:val="both"/>
              <w:rPr>
                <w:rFonts w:ascii="Arial" w:hAnsi="Arial"/>
                <w:sz w:val="20"/>
                <w:szCs w:val="20"/>
              </w:rPr>
            </w:pPr>
          </w:p>
        </w:tc>
      </w:tr>
    </w:tbl>
    <w:p w14:paraId="1425EFC5" w14:textId="77777777" w:rsidR="00183260" w:rsidRDefault="00183260">
      <w:pPr>
        <w:pStyle w:val="Standard"/>
        <w:spacing w:after="57"/>
        <w:rPr>
          <w:rFonts w:ascii="Arial" w:hAnsi="Arial"/>
          <w:b/>
          <w:bCs/>
          <w:color w:val="000000"/>
          <w:sz w:val="20"/>
          <w:szCs w:val="20"/>
          <w:shd w:val="clear" w:color="auto" w:fill="FFFFFF"/>
        </w:rPr>
      </w:pPr>
    </w:p>
    <w:p w14:paraId="1425EFC6" w14:textId="77777777" w:rsidR="00183260" w:rsidRDefault="00694D63">
      <w:pPr>
        <w:pStyle w:val="Standard"/>
        <w:spacing w:after="57"/>
        <w:rPr>
          <w:rFonts w:hint="eastAsia"/>
        </w:rPr>
      </w:pPr>
      <w:r>
        <w:rPr>
          <w:rFonts w:ascii="Arial" w:eastAsia="MS Gothic" w:hAnsi="Arial"/>
          <w:b/>
          <w:bCs/>
          <w:color w:val="000000"/>
          <w:sz w:val="20"/>
          <w:szCs w:val="20"/>
        </w:rPr>
        <w:t>18. DO REAJUSTAMENTO.</w:t>
      </w:r>
    </w:p>
    <w:p w14:paraId="1425EFC7" w14:textId="77777777" w:rsidR="00183260" w:rsidRDefault="00694D63">
      <w:pPr>
        <w:pStyle w:val="Standard"/>
        <w:spacing w:after="57"/>
        <w:jc w:val="both"/>
        <w:rPr>
          <w:rFonts w:hint="eastAsia"/>
        </w:rPr>
      </w:pPr>
      <w:r>
        <w:rPr>
          <w:rFonts w:ascii="Arial" w:hAnsi="Arial"/>
          <w:b/>
          <w:bCs/>
          <w:color w:val="000000"/>
          <w:sz w:val="20"/>
          <w:szCs w:val="20"/>
        </w:rPr>
        <w:t>18.1</w:t>
      </w:r>
      <w:r>
        <w:rPr>
          <w:rFonts w:ascii="Arial" w:hAnsi="Arial"/>
          <w:color w:val="000000"/>
          <w:sz w:val="20"/>
          <w:szCs w:val="20"/>
        </w:rPr>
        <w:t xml:space="preserve"> A periodicidade de reajuste do valor deste contrato será anual, conforme disposto na Lei Federal n.º 10.192, de 2001, utilizando-se o índice </w:t>
      </w:r>
      <w:r>
        <w:rPr>
          <w:rFonts w:ascii="Arial" w:hAnsi="Arial"/>
          <w:color w:val="000000"/>
          <w:sz w:val="20"/>
          <w:szCs w:val="20"/>
          <w:shd w:val="clear" w:color="auto" w:fill="FFFF00"/>
        </w:rPr>
        <w:t>[XXXXXXXXXX] [INSERIR O ÍNDICE CUJA ADOÇÃO DEVE ESTAR JUSTIFICADA NO PROCESSO</w:t>
      </w:r>
      <w:r>
        <w:rPr>
          <w:rFonts w:ascii="Arial" w:hAnsi="Arial"/>
          <w:color w:val="000000"/>
          <w:sz w:val="20"/>
          <w:szCs w:val="20"/>
        </w:rPr>
        <w:t>].</w:t>
      </w:r>
    </w:p>
    <w:p w14:paraId="1425EFC8" w14:textId="77777777" w:rsidR="00183260" w:rsidRDefault="00694D63">
      <w:pPr>
        <w:pStyle w:val="Standard"/>
        <w:spacing w:after="57"/>
        <w:jc w:val="both"/>
        <w:rPr>
          <w:rFonts w:hint="eastAsia"/>
        </w:rPr>
      </w:pPr>
      <w:r>
        <w:rPr>
          <w:rFonts w:ascii="Arial" w:hAnsi="Arial"/>
          <w:b/>
          <w:bCs/>
          <w:color w:val="000000"/>
          <w:sz w:val="20"/>
          <w:szCs w:val="20"/>
        </w:rPr>
        <w:lastRenderedPageBreak/>
        <w:t xml:space="preserve">18.1.1. </w:t>
      </w:r>
      <w:r>
        <w:rPr>
          <w:rFonts w:ascii="Arial" w:hAnsi="Arial"/>
          <w:color w:val="000000"/>
          <w:sz w:val="20"/>
          <w:szCs w:val="20"/>
        </w:rPr>
        <w:t>A data-base do reajuste será vinculada à data do orçamento estimado.</w:t>
      </w:r>
    </w:p>
    <w:p w14:paraId="1425EFC9" w14:textId="77777777" w:rsidR="00183260" w:rsidRDefault="00694D63">
      <w:pPr>
        <w:pStyle w:val="Standard"/>
        <w:spacing w:after="57"/>
        <w:jc w:val="both"/>
        <w:rPr>
          <w:rFonts w:hint="eastAsia"/>
        </w:rPr>
      </w:pPr>
      <w:r>
        <w:rPr>
          <w:rFonts w:ascii="Arial" w:hAnsi="Arial"/>
          <w:b/>
          <w:bCs/>
          <w:color w:val="000000"/>
          <w:sz w:val="20"/>
          <w:szCs w:val="20"/>
        </w:rPr>
        <w:t xml:space="preserve">18.1.2. </w:t>
      </w:r>
      <w:r>
        <w:rPr>
          <w:rFonts w:ascii="Arial" w:hAnsi="Arial"/>
          <w:color w:val="000000"/>
          <w:sz w:val="20"/>
          <w:szCs w:val="20"/>
        </w:rPr>
        <w:t>O reajuste será concedido mediante simples apostila, conforme dispõe o art. 136 da Lei Federal n.º 14.133, de 2021.</w:t>
      </w:r>
    </w:p>
    <w:p w14:paraId="1425EFCA" w14:textId="77777777" w:rsidR="00183260" w:rsidRDefault="00694D63">
      <w:pPr>
        <w:pStyle w:val="Standard"/>
        <w:spacing w:after="57"/>
        <w:jc w:val="both"/>
        <w:rPr>
          <w:rFonts w:hint="eastAsia"/>
        </w:rPr>
      </w:pPr>
      <w:r>
        <w:rPr>
          <w:rFonts w:ascii="Arial" w:hAnsi="Arial"/>
          <w:b/>
          <w:bCs/>
          <w:color w:val="000000"/>
          <w:sz w:val="20"/>
          <w:szCs w:val="20"/>
        </w:rPr>
        <w:t xml:space="preserve">18.2 </w:t>
      </w:r>
      <w:r>
        <w:rPr>
          <w:rFonts w:ascii="Arial" w:hAnsi="Arial"/>
          <w:color w:val="000000"/>
          <w:sz w:val="20"/>
          <w:szCs w:val="20"/>
        </w:rPr>
        <w:t>Nos reajustes subsequentes ao primeiro, o interregno mínimo de um ano será contado a partir do último reajuste.</w:t>
      </w:r>
    </w:p>
    <w:p w14:paraId="1425EFCB" w14:textId="77777777" w:rsidR="00183260" w:rsidRDefault="00694D63">
      <w:pPr>
        <w:pStyle w:val="Standard"/>
        <w:spacing w:after="57"/>
        <w:jc w:val="both"/>
        <w:rPr>
          <w:rFonts w:hint="eastAsia"/>
        </w:rPr>
      </w:pPr>
      <w:r>
        <w:rPr>
          <w:rFonts w:ascii="Arial" w:hAnsi="Arial"/>
          <w:b/>
          <w:bCs/>
          <w:color w:val="000000"/>
          <w:sz w:val="20"/>
          <w:szCs w:val="20"/>
        </w:rPr>
        <w:t xml:space="preserve">18.3. </w:t>
      </w:r>
      <w:r>
        <w:rPr>
          <w:rFonts w:ascii="Arial" w:hAnsi="Arial"/>
          <w:color w:val="000000"/>
          <w:sz w:val="20"/>
          <w:szCs w:val="20"/>
        </w:rPr>
        <w:t>Não serão admitidos apostilamentos com efeitos financeiros retroativos à data da sua assinatura.</w:t>
      </w:r>
    </w:p>
    <w:p w14:paraId="1425EFCC" w14:textId="77777777" w:rsidR="00183260" w:rsidRDefault="00694D63">
      <w:pPr>
        <w:pStyle w:val="Standard"/>
        <w:spacing w:after="57"/>
        <w:jc w:val="both"/>
        <w:rPr>
          <w:rFonts w:hint="eastAsia"/>
        </w:rPr>
      </w:pPr>
      <w:r>
        <w:rPr>
          <w:rFonts w:ascii="Arial" w:eastAsia="MS Gothic" w:hAnsi="Arial"/>
          <w:b/>
          <w:bCs/>
          <w:color w:val="000000"/>
          <w:sz w:val="20"/>
          <w:szCs w:val="20"/>
        </w:rPr>
        <w:t>18.4.</w:t>
      </w:r>
      <w:r>
        <w:rPr>
          <w:rFonts w:ascii="Arial" w:eastAsia="MS Gothic" w:hAnsi="Arial"/>
          <w:color w:val="000000"/>
          <w:sz w:val="20"/>
          <w:szCs w:val="20"/>
        </w:rPr>
        <w:t xml:space="preserve"> A concessão de reajustes não pagos na época oportuna será apurada por procedimento próprio.</w:t>
      </w:r>
    </w:p>
    <w:p w14:paraId="1425EFCD" w14:textId="77777777" w:rsidR="00183260" w:rsidRDefault="00183260">
      <w:pPr>
        <w:pStyle w:val="Standard"/>
        <w:spacing w:after="57"/>
        <w:jc w:val="both"/>
        <w:rPr>
          <w:rFonts w:ascii="Arial" w:eastAsia="MS Gothic"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D4"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CE" w14:textId="77777777" w:rsidR="00183260" w:rsidRDefault="00694D63">
            <w:pPr>
              <w:pStyle w:val="TableContents"/>
              <w:shd w:val="clear" w:color="auto" w:fill="FFFF00"/>
              <w:rPr>
                <w:rFonts w:hint="eastAsia"/>
              </w:rPr>
            </w:pPr>
            <w:r>
              <w:rPr>
                <w:rFonts w:ascii="Arial" w:hAnsi="Arial"/>
                <w:b/>
                <w:bCs/>
                <w:sz w:val="20"/>
                <w:szCs w:val="20"/>
              </w:rPr>
              <w:t>Nota explicativa 60:</w:t>
            </w:r>
          </w:p>
          <w:p w14:paraId="1425EFCF"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D0" w14:textId="77777777" w:rsidR="00183260" w:rsidRDefault="00694D63">
            <w:pPr>
              <w:pStyle w:val="TableContents"/>
              <w:shd w:val="clear" w:color="auto" w:fill="FFFF00"/>
              <w:spacing w:after="57"/>
              <w:ind w:left="-9" w:firstLine="9"/>
              <w:jc w:val="both"/>
              <w:rPr>
                <w:rFonts w:hint="eastAsia"/>
              </w:rPr>
            </w:pPr>
            <w:r>
              <w:rPr>
                <w:rFonts w:ascii="Arial" w:eastAsia="ArialMT" w:hAnsi="Arial"/>
                <w:b/>
                <w:color w:val="000000"/>
                <w:sz w:val="20"/>
                <w:szCs w:val="20"/>
                <w:shd w:val="clear" w:color="auto" w:fill="FFFF00"/>
              </w:rPr>
              <w:t>1.</w:t>
            </w:r>
            <w:r>
              <w:rPr>
                <w:rFonts w:ascii="Arial" w:eastAsia="ArialMT" w:hAnsi="Arial"/>
                <w:color w:val="000000"/>
                <w:sz w:val="20"/>
                <w:szCs w:val="20"/>
                <w:shd w:val="clear" w:color="auto" w:fill="FFFF00"/>
              </w:rPr>
              <w:t xml:space="preserve"> A Cláusula de reajuste deve ser cláusula contratual permanente.</w:t>
            </w:r>
          </w:p>
          <w:p w14:paraId="1425EFD1" w14:textId="77777777" w:rsidR="00183260" w:rsidRDefault="00694D63">
            <w:pPr>
              <w:pStyle w:val="TableContents"/>
              <w:shd w:val="clear" w:color="auto" w:fill="FFFF00"/>
              <w:spacing w:after="57"/>
              <w:ind w:left="-9" w:firstLine="9"/>
              <w:jc w:val="both"/>
              <w:rPr>
                <w:rFonts w:hint="eastAsia"/>
              </w:rPr>
            </w:pPr>
            <w:r>
              <w:rPr>
                <w:rFonts w:ascii="Arial" w:eastAsia="ArialMT" w:hAnsi="Arial"/>
                <w:color w:val="000000"/>
                <w:sz w:val="20"/>
                <w:szCs w:val="20"/>
                <w:shd w:val="clear" w:color="auto" w:fill="FFFF00"/>
              </w:rPr>
              <w:t xml:space="preserve">O § 7.º do art. 25 da Lei Federal n.º 14.133, de 2021, estabelece que </w:t>
            </w:r>
            <w:r>
              <w:rPr>
                <w:rFonts w:ascii="Arial, sans-serif" w:eastAsia="ArialMT" w:hAnsi="Arial, sans-serif"/>
                <w:color w:val="000000"/>
                <w:sz w:val="20"/>
                <w:szCs w:val="20"/>
                <w:shd w:val="clear" w:color="auto" w:fill="FFFF00"/>
              </w:rPr>
              <w:t>Independentemente do prazo de duração do contrato, será obrigatória a previsão no edital de índice de reajustamento de preço, com data-base vinculada à data do orçamento estimado e com a possibilidade de ser estabelecido mais de um índice específico ou setorial, em conformidade com a realidade de mercado dos respectivos insumos.</w:t>
            </w:r>
          </w:p>
          <w:p w14:paraId="1425EFD2" w14:textId="77777777" w:rsidR="00183260" w:rsidRDefault="00183260">
            <w:pPr>
              <w:pStyle w:val="Standard"/>
              <w:shd w:val="clear" w:color="auto" w:fill="FFFF00"/>
              <w:jc w:val="both"/>
              <w:rPr>
                <w:rFonts w:ascii="Arial" w:hAnsi="Arial"/>
                <w:sz w:val="20"/>
                <w:szCs w:val="20"/>
              </w:rPr>
            </w:pPr>
          </w:p>
          <w:p w14:paraId="1425EFD3" w14:textId="77777777" w:rsidR="00183260" w:rsidRDefault="00694D63">
            <w:pPr>
              <w:pStyle w:val="Standard"/>
              <w:shd w:val="clear" w:color="auto" w:fill="FFFF00"/>
              <w:jc w:val="both"/>
              <w:rPr>
                <w:rFonts w:hint="eastAsia"/>
              </w:rPr>
            </w:pPr>
            <w:r>
              <w:rPr>
                <w:rFonts w:ascii="Arial" w:hAnsi="Arial"/>
                <w:b/>
                <w:sz w:val="20"/>
                <w:szCs w:val="20"/>
              </w:rPr>
              <w:t>2.</w:t>
            </w:r>
            <w:r>
              <w:rPr>
                <w:rFonts w:ascii="Arial" w:hAnsi="Arial"/>
                <w:sz w:val="20"/>
                <w:szCs w:val="20"/>
              </w:rPr>
              <w:t xml:space="preserve"> Cabe às Administração justificar o índice de reajuste, observando-se o disposto na Lei Federal n.º 10.192, de 14 de fevereiro de 2001.</w:t>
            </w:r>
          </w:p>
        </w:tc>
      </w:tr>
    </w:tbl>
    <w:p w14:paraId="1425EFD5" w14:textId="77777777" w:rsidR="00183260" w:rsidRDefault="00183260">
      <w:pPr>
        <w:pStyle w:val="Standard"/>
        <w:spacing w:after="57"/>
        <w:rPr>
          <w:rFonts w:ascii="Arial" w:hAnsi="Arial"/>
          <w:color w:val="000000"/>
          <w:sz w:val="20"/>
          <w:szCs w:val="20"/>
        </w:rPr>
      </w:pPr>
    </w:p>
    <w:p w14:paraId="1425EFD6" w14:textId="77777777" w:rsidR="00183260" w:rsidRDefault="00694D63">
      <w:pPr>
        <w:pStyle w:val="Standard"/>
        <w:spacing w:before="120"/>
        <w:ind w:right="-30"/>
        <w:rPr>
          <w:rFonts w:hint="eastAsia"/>
        </w:rPr>
      </w:pPr>
      <w:r>
        <w:rPr>
          <w:rFonts w:ascii="Arial" w:eastAsia="ArialMT" w:hAnsi="Arial"/>
          <w:b/>
          <w:bCs/>
          <w:sz w:val="20"/>
          <w:szCs w:val="20"/>
          <w:lang w:bidi="ar-SA"/>
        </w:rPr>
        <w:t>19. DA REVISÃO E ATUALIZAÇÃO DOS PREÇOS DA ATA DE REGISTRO DE PREÇOS</w:t>
      </w:r>
    </w:p>
    <w:p w14:paraId="1425EFD7" w14:textId="77777777" w:rsidR="00183260" w:rsidRDefault="00694D63">
      <w:pPr>
        <w:pStyle w:val="Standard"/>
        <w:spacing w:before="57"/>
        <w:ind w:left="-15"/>
        <w:jc w:val="both"/>
        <w:rPr>
          <w:rFonts w:hint="eastAsia"/>
        </w:rPr>
      </w:pPr>
      <w:r>
        <w:rPr>
          <w:rFonts w:ascii="Arial" w:eastAsia="ArialMT" w:hAnsi="Arial"/>
          <w:b/>
          <w:bCs/>
          <w:sz w:val="20"/>
          <w:szCs w:val="20"/>
          <w:lang w:bidi="ar-SA"/>
        </w:rPr>
        <w:t>19.1</w:t>
      </w:r>
      <w:r>
        <w:rPr>
          <w:rFonts w:ascii="Arial" w:eastAsia="ArialMT" w:hAnsi="Arial"/>
          <w:sz w:val="20"/>
          <w:szCs w:val="20"/>
          <w:lang w:bidi="ar-SA"/>
        </w:rPr>
        <w:t xml:space="preserve"> A Administração poderá revisar os preços registrados, mediante comprovações e justificativas, obedecido o disposto nos artigos 301 a 303 do Decreto Estadual nº 10.086, de 2022, bem como deverá proceder à atualização desses preços nos termos do art. 304 desse Regulamento Estadual.</w:t>
      </w:r>
    </w:p>
    <w:p w14:paraId="1425EFD8" w14:textId="00ECE5F0" w:rsidR="00183260" w:rsidRDefault="00694D63">
      <w:pPr>
        <w:pStyle w:val="Standard"/>
        <w:tabs>
          <w:tab w:val="left" w:pos="311"/>
        </w:tabs>
        <w:spacing w:before="57"/>
        <w:ind w:left="9" w:right="-55"/>
        <w:jc w:val="both"/>
        <w:rPr>
          <w:rFonts w:hint="eastAsia"/>
        </w:rPr>
      </w:pPr>
      <w:r>
        <w:rPr>
          <w:rFonts w:ascii="Arial" w:eastAsia="ArialMT" w:hAnsi="Arial"/>
          <w:b/>
          <w:bCs/>
          <w:sz w:val="20"/>
          <w:szCs w:val="20"/>
          <w:lang w:bidi="ar-SA"/>
        </w:rPr>
        <w:t>19.1.1</w:t>
      </w:r>
      <w:r>
        <w:rPr>
          <w:rFonts w:ascii="Arial" w:eastAsia="ArialMT" w:hAnsi="Arial"/>
          <w:sz w:val="20"/>
          <w:szCs w:val="20"/>
          <w:lang w:bidi="ar-SA"/>
        </w:rPr>
        <w:t xml:space="preserve"> </w:t>
      </w:r>
      <w:r w:rsidR="00E50E15">
        <w:rPr>
          <w:rFonts w:ascii="Arial" w:eastAsia="ArialMT" w:hAnsi="Arial"/>
          <w:sz w:val="20"/>
          <w:szCs w:val="20"/>
          <w:lang w:bidi="ar-SA"/>
        </w:rPr>
        <w:t>A revisão e a atualização dos preços registrados na Ata dependem</w:t>
      </w:r>
      <w:r>
        <w:rPr>
          <w:rFonts w:ascii="Arial" w:eastAsia="ArialMT" w:hAnsi="Arial"/>
          <w:sz w:val="20"/>
          <w:szCs w:val="20"/>
          <w:lang w:bidi="ar-SA"/>
        </w:rPr>
        <w:t xml:space="preserve"> de autorização da autoridade competente, devendo o órgão gerenciador promover as respectivas modificações, compondo novo quadro de preços registrados e disponibilizando-os no </w:t>
      </w:r>
      <w:r>
        <w:rPr>
          <w:rFonts w:ascii="Arial" w:eastAsia="ArialMT" w:hAnsi="Arial"/>
          <w:i/>
          <w:iCs/>
          <w:sz w:val="20"/>
          <w:szCs w:val="20"/>
          <w:lang w:bidi="ar-SA"/>
        </w:rPr>
        <w:t>site</w:t>
      </w:r>
      <w:r>
        <w:rPr>
          <w:rFonts w:ascii="Arial" w:eastAsia="ArialMT" w:hAnsi="Arial"/>
          <w:sz w:val="20"/>
          <w:szCs w:val="20"/>
          <w:lang w:bidi="ar-SA"/>
        </w:rPr>
        <w:t xml:space="preserve"> oficial.</w:t>
      </w:r>
    </w:p>
    <w:p w14:paraId="1425EFD9" w14:textId="77777777" w:rsidR="00183260" w:rsidRDefault="00694D63">
      <w:pPr>
        <w:pStyle w:val="Standard"/>
        <w:tabs>
          <w:tab w:val="left" w:pos="311"/>
        </w:tabs>
        <w:spacing w:before="57"/>
        <w:ind w:left="9" w:right="-55"/>
        <w:jc w:val="both"/>
        <w:rPr>
          <w:rFonts w:hint="eastAsia"/>
        </w:rPr>
      </w:pPr>
      <w:r>
        <w:rPr>
          <w:rFonts w:ascii="Arial" w:eastAsia="ArialMT" w:hAnsi="Arial"/>
          <w:b/>
          <w:bCs/>
          <w:sz w:val="20"/>
          <w:szCs w:val="20"/>
          <w:lang w:bidi="ar-SA"/>
        </w:rPr>
        <w:t>19.1.2</w:t>
      </w:r>
      <w:r>
        <w:rPr>
          <w:rFonts w:ascii="Arial" w:eastAsia="ArialMT" w:hAnsi="Arial"/>
          <w:sz w:val="20"/>
          <w:szCs w:val="20"/>
          <w:lang w:bidi="ar-SA"/>
        </w:rPr>
        <w:t xml:space="preserve"> A atualização dos preços registrados será feita a partir da aplicação do índice XXXX, tendo por termo inicial a data da apresentação da proposta e desde que decorrido 1 (um) ano desse marco temporal. Para as atualizações subsequentes à primeira, o termo inicial é contado do término do prazo inicial que motivou a primeira atualização.</w:t>
      </w:r>
    </w:p>
    <w:p w14:paraId="1425EFDA" w14:textId="77777777" w:rsidR="00183260" w:rsidRDefault="00694D63">
      <w:pPr>
        <w:pStyle w:val="Standard"/>
        <w:tabs>
          <w:tab w:val="left" w:pos="311"/>
        </w:tabs>
        <w:spacing w:before="57"/>
        <w:ind w:left="9" w:right="-55"/>
        <w:jc w:val="both"/>
        <w:rPr>
          <w:rFonts w:hint="eastAsia"/>
        </w:rPr>
      </w:pPr>
      <w:r>
        <w:rPr>
          <w:rFonts w:ascii="Arial" w:eastAsia="ArialMT" w:hAnsi="Arial"/>
          <w:b/>
          <w:bCs/>
          <w:sz w:val="20"/>
          <w:szCs w:val="20"/>
          <w:lang w:bidi="ar-SA"/>
        </w:rPr>
        <w:t>19.1.2.1</w:t>
      </w:r>
      <w:r>
        <w:rPr>
          <w:rFonts w:ascii="Arial" w:eastAsia="ArialMT" w:hAnsi="Arial"/>
          <w:sz w:val="20"/>
          <w:szCs w:val="20"/>
          <w:lang w:bidi="ar-SA"/>
        </w:rPr>
        <w:t xml:space="preserve"> O reajuste dos preços depende de pedido do fornecedor do item registrado, que deve ser protocolado até trinta dias antes do fim do período acima enunciado.</w:t>
      </w:r>
    </w:p>
    <w:p w14:paraId="1425EFDB" w14:textId="77777777" w:rsidR="00183260" w:rsidRDefault="00694D63">
      <w:pPr>
        <w:pStyle w:val="Standard"/>
        <w:tabs>
          <w:tab w:val="left" w:pos="311"/>
        </w:tabs>
        <w:spacing w:before="57"/>
        <w:ind w:left="9" w:right="-55"/>
        <w:jc w:val="both"/>
        <w:rPr>
          <w:rFonts w:hint="eastAsia"/>
        </w:rPr>
      </w:pPr>
      <w:r>
        <w:rPr>
          <w:rFonts w:ascii="Arial" w:eastAsia="ArialMT" w:hAnsi="Arial"/>
          <w:b/>
          <w:bCs/>
          <w:sz w:val="20"/>
          <w:szCs w:val="20"/>
          <w:lang w:bidi="ar-SA"/>
        </w:rPr>
        <w:t xml:space="preserve">19.1.2.2 </w:t>
      </w:r>
      <w:r>
        <w:rPr>
          <w:rFonts w:ascii="Arial" w:eastAsia="ArialMT" w:hAnsi="Arial"/>
          <w:sz w:val="20"/>
          <w:szCs w:val="20"/>
          <w:lang w:bidi="ar-SA"/>
        </w:rPr>
        <w:t>O transcurso do período citado no item 19.1.2 sem o requerimento do fornecedor implica preclusão.</w:t>
      </w:r>
    </w:p>
    <w:p w14:paraId="1425EFDC" w14:textId="77777777" w:rsidR="00183260" w:rsidRDefault="00183260">
      <w:pPr>
        <w:pStyle w:val="Standard"/>
        <w:spacing w:after="57"/>
        <w:rPr>
          <w:rFonts w:ascii="Arial" w:hAnsi="Arial"/>
          <w:color w:val="000000"/>
          <w:sz w:val="20"/>
          <w:szCs w:val="20"/>
        </w:rPr>
      </w:pPr>
    </w:p>
    <w:p w14:paraId="1425EFDD" w14:textId="77777777" w:rsidR="00183260" w:rsidRDefault="00694D63">
      <w:pPr>
        <w:pStyle w:val="Nivel1"/>
        <w:spacing w:before="120" w:after="0"/>
        <w:ind w:right="-30"/>
        <w:outlineLvl w:val="9"/>
      </w:pPr>
      <w:r>
        <w:t>20. DOS RECURSOS ORÇAMENTÁRIOS.</w:t>
      </w:r>
    </w:p>
    <w:p w14:paraId="1425EFDE" w14:textId="77777777" w:rsidR="00183260" w:rsidRDefault="00694D63">
      <w:pPr>
        <w:pStyle w:val="Nivel1"/>
        <w:spacing w:after="57" w:line="240" w:lineRule="auto"/>
        <w:ind w:right="-30"/>
        <w:outlineLvl w:val="9"/>
      </w:pPr>
      <w:r>
        <w:t xml:space="preserve">20.1 </w:t>
      </w:r>
      <w:r>
        <w:rPr>
          <w:b w:val="0"/>
          <w:bCs w:val="0"/>
        </w:rPr>
        <w:t>As despesas decorrentes da presente contratação correrão à conta de recursos específicos consignados no Orçamento Geral do Estado deste exercício, na dotação abaixo discriminada:</w:t>
      </w:r>
    </w:p>
    <w:p w14:paraId="1425EFDF" w14:textId="77777777" w:rsidR="00183260" w:rsidRDefault="00183260">
      <w:pPr>
        <w:pStyle w:val="Standard"/>
        <w:spacing w:after="57"/>
        <w:ind w:right="-30"/>
        <w:rPr>
          <w:rFonts w:ascii="Arial" w:hAnsi="Arial"/>
          <w:color w:val="000000"/>
          <w:sz w:val="20"/>
          <w:szCs w:val="20"/>
        </w:rPr>
      </w:pPr>
    </w:p>
    <w:p w14:paraId="1425EFE0" w14:textId="77777777" w:rsidR="00183260" w:rsidRDefault="00694D63">
      <w:pPr>
        <w:pStyle w:val="Standard"/>
        <w:spacing w:after="57"/>
        <w:ind w:left="567"/>
        <w:jc w:val="both"/>
        <w:rPr>
          <w:rFonts w:hint="eastAsia"/>
        </w:rPr>
      </w:pPr>
      <w:r>
        <w:rPr>
          <w:rFonts w:ascii="Arial" w:hAnsi="Arial"/>
          <w:color w:val="000000"/>
          <w:sz w:val="20"/>
          <w:szCs w:val="20"/>
        </w:rPr>
        <w:t xml:space="preserve">Gestão/Unidade: </w:t>
      </w:r>
      <w:r>
        <w:rPr>
          <w:rFonts w:ascii="Arial" w:hAnsi="Arial"/>
          <w:color w:val="000000"/>
          <w:sz w:val="20"/>
          <w:szCs w:val="20"/>
          <w:shd w:val="clear" w:color="auto" w:fill="FFFF00"/>
        </w:rPr>
        <w:t>(preencher conforme indicado na Declaração Orçamentária);</w:t>
      </w:r>
    </w:p>
    <w:p w14:paraId="1425EFE1" w14:textId="77777777" w:rsidR="00183260" w:rsidRDefault="00694D63">
      <w:pPr>
        <w:pStyle w:val="Standard"/>
        <w:spacing w:after="57"/>
        <w:ind w:left="567"/>
        <w:jc w:val="both"/>
        <w:rPr>
          <w:rFonts w:hint="eastAsia"/>
        </w:rPr>
      </w:pPr>
      <w:r>
        <w:rPr>
          <w:rFonts w:ascii="Arial" w:hAnsi="Arial"/>
          <w:color w:val="000000"/>
          <w:sz w:val="20"/>
          <w:szCs w:val="20"/>
        </w:rPr>
        <w:t xml:space="preserve">Fonte de Recursos: </w:t>
      </w:r>
      <w:r>
        <w:rPr>
          <w:rFonts w:ascii="Arial" w:hAnsi="Arial"/>
          <w:color w:val="000000"/>
          <w:sz w:val="20"/>
          <w:szCs w:val="20"/>
          <w:shd w:val="clear" w:color="auto" w:fill="FFFF00"/>
        </w:rPr>
        <w:t>(preencher conforme indicado na Declaração Orçamentária);</w:t>
      </w:r>
    </w:p>
    <w:p w14:paraId="1425EFE2" w14:textId="77777777" w:rsidR="00183260" w:rsidRDefault="00694D63">
      <w:pPr>
        <w:pStyle w:val="Standard"/>
        <w:spacing w:after="57"/>
        <w:ind w:left="567"/>
        <w:jc w:val="both"/>
        <w:rPr>
          <w:rFonts w:hint="eastAsia"/>
        </w:rPr>
      </w:pPr>
      <w:r>
        <w:rPr>
          <w:rFonts w:ascii="Arial" w:hAnsi="Arial"/>
          <w:color w:val="000000"/>
          <w:sz w:val="20"/>
          <w:szCs w:val="20"/>
        </w:rPr>
        <w:t xml:space="preserve">Programa de Trabalho: </w:t>
      </w:r>
      <w:r>
        <w:rPr>
          <w:rFonts w:ascii="Arial" w:hAnsi="Arial"/>
          <w:color w:val="000000"/>
          <w:sz w:val="20"/>
          <w:szCs w:val="20"/>
          <w:shd w:val="clear" w:color="auto" w:fill="FFFF00"/>
        </w:rPr>
        <w:t>(preencher conforme indicado na Declaração Orçamentária);</w:t>
      </w:r>
    </w:p>
    <w:p w14:paraId="1425EFE3" w14:textId="77777777" w:rsidR="00183260" w:rsidRDefault="00694D63">
      <w:pPr>
        <w:pStyle w:val="Standard"/>
        <w:spacing w:after="57"/>
        <w:ind w:left="567"/>
        <w:jc w:val="both"/>
        <w:rPr>
          <w:rFonts w:hint="eastAsia"/>
        </w:rPr>
      </w:pPr>
      <w:r>
        <w:rPr>
          <w:rFonts w:ascii="Arial" w:hAnsi="Arial"/>
          <w:color w:val="000000"/>
          <w:sz w:val="20"/>
          <w:szCs w:val="20"/>
        </w:rPr>
        <w:t>Elemento de Despesa: (</w:t>
      </w:r>
      <w:r>
        <w:rPr>
          <w:rFonts w:ascii="Arial" w:hAnsi="Arial"/>
          <w:color w:val="000000"/>
          <w:sz w:val="20"/>
          <w:szCs w:val="20"/>
          <w:shd w:val="clear" w:color="auto" w:fill="FFFF00"/>
        </w:rPr>
        <w:t>preencher conforme indicado na Declaração Orçamentária</w:t>
      </w:r>
      <w:proofErr w:type="gramStart"/>
      <w:r>
        <w:rPr>
          <w:rFonts w:ascii="Arial" w:hAnsi="Arial"/>
          <w:color w:val="000000"/>
          <w:sz w:val="20"/>
          <w:szCs w:val="20"/>
          <w:shd w:val="clear" w:color="auto" w:fill="FFFF00"/>
        </w:rPr>
        <w:t>);.</w:t>
      </w:r>
      <w:proofErr w:type="gramEnd"/>
    </w:p>
    <w:p w14:paraId="1425EFE4" w14:textId="77777777" w:rsidR="00183260" w:rsidRDefault="00183260">
      <w:pPr>
        <w:pStyle w:val="Standard"/>
        <w:spacing w:after="57"/>
        <w:ind w:left="567"/>
        <w:jc w:val="both"/>
        <w:rPr>
          <w:rFonts w:hint="eastAsia"/>
        </w:rPr>
      </w:pPr>
    </w:p>
    <w:p w14:paraId="1425EFE5" w14:textId="77777777" w:rsidR="00183260" w:rsidRDefault="00183260">
      <w:pPr>
        <w:shd w:val="clear" w:color="auto" w:fill="FFFFFF"/>
        <w:suppressAutoHyphens w:val="0"/>
        <w:spacing w:before="100" w:after="100"/>
        <w:textAlignment w:val="auto"/>
        <w:rPr>
          <w:rFonts w:hint="eastAsia"/>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EFF5"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E6" w14:textId="77777777" w:rsidR="00183260" w:rsidRDefault="00694D63">
            <w:pPr>
              <w:pStyle w:val="TableContents"/>
              <w:shd w:val="clear" w:color="auto" w:fill="FFFF00"/>
              <w:rPr>
                <w:rFonts w:hint="eastAsia"/>
              </w:rPr>
            </w:pPr>
            <w:r>
              <w:rPr>
                <w:rFonts w:ascii="Arial" w:hAnsi="Arial"/>
                <w:b/>
                <w:bCs/>
                <w:sz w:val="20"/>
                <w:szCs w:val="20"/>
              </w:rPr>
              <w:lastRenderedPageBreak/>
              <w:t>Nota explicativa 61:</w:t>
            </w:r>
          </w:p>
          <w:p w14:paraId="1425EFE7"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E8" w14:textId="77777777" w:rsidR="00183260" w:rsidRDefault="00183260">
            <w:pPr>
              <w:pStyle w:val="TableContents"/>
              <w:shd w:val="clear" w:color="auto" w:fill="FFFF00"/>
              <w:spacing w:after="57"/>
              <w:ind w:left="-9" w:firstLine="9"/>
              <w:jc w:val="both"/>
              <w:rPr>
                <w:rFonts w:hint="eastAsia"/>
              </w:rPr>
            </w:pPr>
          </w:p>
          <w:p w14:paraId="1425EFE9"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Anote-se que o termo de referência deve deixar claro a adequação orçamentária.</w:t>
            </w:r>
          </w:p>
          <w:p w14:paraId="1425EFEA" w14:textId="77777777" w:rsidR="00183260" w:rsidRDefault="00183260">
            <w:pPr>
              <w:pStyle w:val="TableContents"/>
              <w:shd w:val="clear" w:color="auto" w:fill="FFFF00"/>
              <w:spacing w:after="57"/>
              <w:ind w:left="-9" w:firstLine="9"/>
              <w:jc w:val="both"/>
              <w:rPr>
                <w:rFonts w:hint="eastAsia"/>
              </w:rPr>
            </w:pPr>
          </w:p>
          <w:p w14:paraId="1425EFEB"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kern w:val="0"/>
                <w:sz w:val="20"/>
                <w:szCs w:val="20"/>
                <w:shd w:val="clear" w:color="auto" w:fill="FFFF00"/>
                <w:lang w:eastAsia="pt-BR" w:bidi="ar-SA"/>
              </w:rPr>
              <w:t>1.</w:t>
            </w:r>
            <w:r>
              <w:rPr>
                <w:rFonts w:ascii="Arial" w:eastAsia="ArialMT" w:hAnsi="Arial"/>
                <w:color w:val="000000"/>
                <w:kern w:val="0"/>
                <w:sz w:val="20"/>
                <w:szCs w:val="20"/>
                <w:shd w:val="clear" w:color="auto" w:fill="FFFF00"/>
                <w:lang w:eastAsia="pt-BR" w:bidi="ar-SA"/>
              </w:rPr>
              <w:t xml:space="preserve"> Deve-se atentar para o disposto nos artigos, 33, 34 e 55 da Decreto n.º 10.086/2022.</w:t>
            </w:r>
          </w:p>
          <w:p w14:paraId="1425EFEC" w14:textId="77777777" w:rsidR="00183260" w:rsidRDefault="00183260">
            <w:pPr>
              <w:pStyle w:val="TableContents"/>
              <w:shd w:val="clear" w:color="auto" w:fill="FFFF00"/>
              <w:spacing w:after="57"/>
              <w:ind w:left="-9" w:firstLine="9"/>
              <w:jc w:val="both"/>
              <w:rPr>
                <w:rFonts w:ascii="Arial" w:eastAsia="ArialMT" w:hAnsi="Arial"/>
                <w:color w:val="000000"/>
                <w:kern w:val="0"/>
                <w:sz w:val="20"/>
                <w:szCs w:val="20"/>
                <w:shd w:val="clear" w:color="auto" w:fill="FFFF00"/>
                <w:lang w:eastAsia="pt-BR" w:bidi="ar-SA"/>
              </w:rPr>
            </w:pPr>
          </w:p>
          <w:p w14:paraId="1425EFED" w14:textId="77777777" w:rsidR="00183260" w:rsidRDefault="00694D63">
            <w:pPr>
              <w:pStyle w:val="TableContents"/>
              <w:shd w:val="clear" w:color="auto" w:fill="FFFF00"/>
              <w:spacing w:after="57"/>
              <w:ind w:left="-9" w:firstLine="9"/>
              <w:jc w:val="both"/>
              <w:rPr>
                <w:rFonts w:ascii="Arial" w:eastAsia="ArialMT" w:hAnsi="Arial"/>
                <w:i/>
                <w:color w:val="000000"/>
                <w:kern w:val="0"/>
                <w:sz w:val="20"/>
                <w:szCs w:val="20"/>
                <w:shd w:val="clear" w:color="auto" w:fill="FFFF00"/>
                <w:lang w:eastAsia="pt-BR" w:bidi="ar-SA"/>
              </w:rPr>
            </w:pPr>
            <w:r>
              <w:rPr>
                <w:rFonts w:ascii="Arial" w:eastAsia="ArialMT" w:hAnsi="Arial"/>
                <w:i/>
                <w:color w:val="000000"/>
                <w:kern w:val="0"/>
                <w:sz w:val="20"/>
                <w:szCs w:val="20"/>
                <w:shd w:val="clear" w:color="auto" w:fill="FFFF00"/>
                <w:lang w:eastAsia="pt-BR" w:bidi="ar-SA"/>
              </w:rPr>
              <w:t>Art. 33. O empenho da despesa não excederá o valor das obrigações administrativas a serem cumpridas no exercício financeiro em curso.</w:t>
            </w:r>
          </w:p>
          <w:p w14:paraId="1425EFEE" w14:textId="77777777" w:rsidR="00183260" w:rsidRDefault="00694D63">
            <w:pPr>
              <w:pStyle w:val="TableContents"/>
              <w:shd w:val="clear" w:color="auto" w:fill="FFFF00"/>
              <w:spacing w:after="57"/>
              <w:ind w:left="-9" w:firstLine="9"/>
              <w:jc w:val="both"/>
              <w:rPr>
                <w:rFonts w:ascii="Arial" w:eastAsia="ArialMT" w:hAnsi="Arial"/>
                <w:i/>
                <w:color w:val="000000"/>
                <w:kern w:val="0"/>
                <w:sz w:val="20"/>
                <w:szCs w:val="20"/>
                <w:shd w:val="clear" w:color="auto" w:fill="FFFF00"/>
                <w:lang w:eastAsia="pt-BR" w:bidi="ar-SA"/>
              </w:rPr>
            </w:pPr>
            <w:r>
              <w:rPr>
                <w:rFonts w:ascii="Arial" w:eastAsia="ArialMT" w:hAnsi="Arial"/>
                <w:i/>
                <w:color w:val="000000"/>
                <w:kern w:val="0"/>
                <w:sz w:val="20"/>
                <w:szCs w:val="20"/>
                <w:shd w:val="clear" w:color="auto" w:fill="FFFF00"/>
                <w:lang w:eastAsia="pt-BR" w:bidi="ar-SA"/>
              </w:rPr>
              <w:t>Art. 34. Quando a obrigação administrativa onerosa for viabilizada por execução descentralizada de crédito orçamentário, o respectivo termo deverá constar do processo de contratação e seu código será expressamente referenciado nos documentos de adequação orçamentária da despesa firmados pelo ordenador de despesa e pelos servidores da unidade administrativa competente, sem prejuízo de sua indicação no instrumento contratual ou congênere.</w:t>
            </w:r>
          </w:p>
          <w:p w14:paraId="1425EFEF" w14:textId="77777777" w:rsidR="00183260" w:rsidRDefault="00694D63">
            <w:pPr>
              <w:pStyle w:val="TableContents"/>
              <w:shd w:val="clear" w:color="auto" w:fill="FFFF00"/>
              <w:spacing w:after="57"/>
              <w:ind w:left="-9" w:firstLine="9"/>
              <w:jc w:val="both"/>
              <w:rPr>
                <w:rFonts w:hint="eastAsia"/>
              </w:rPr>
            </w:pPr>
            <w:r>
              <w:rPr>
                <w:rFonts w:ascii="Arial" w:eastAsia="ArialMT" w:hAnsi="Arial"/>
                <w:i/>
                <w:color w:val="000000"/>
                <w:kern w:val="0"/>
                <w:sz w:val="20"/>
                <w:szCs w:val="20"/>
                <w:shd w:val="clear" w:color="auto" w:fill="FFFF00"/>
                <w:lang w:eastAsia="pt-BR" w:bidi="ar-SA"/>
              </w:rPr>
              <w:t>Art. 55. Na fase interna, a Administração elaborará os atos e expedirá os documentos necessários para a caracterização do objeto a ser licitado e definição dos parâmetros do certame, tais como:</w:t>
            </w:r>
          </w:p>
          <w:p w14:paraId="1425EFF0" w14:textId="77777777" w:rsidR="00183260" w:rsidRDefault="00694D63">
            <w:pPr>
              <w:pStyle w:val="TableContents"/>
              <w:shd w:val="clear" w:color="auto" w:fill="FFFF00"/>
              <w:spacing w:after="57"/>
              <w:ind w:left="-9" w:firstLine="9"/>
              <w:jc w:val="both"/>
              <w:rPr>
                <w:rFonts w:ascii="Arial" w:eastAsia="ArialMT" w:hAnsi="Arial"/>
                <w:i/>
                <w:color w:val="000000"/>
                <w:kern w:val="0"/>
                <w:sz w:val="20"/>
                <w:szCs w:val="20"/>
                <w:shd w:val="clear" w:color="auto" w:fill="FFFF00"/>
                <w:lang w:eastAsia="pt-BR" w:bidi="ar-SA"/>
              </w:rPr>
            </w:pPr>
            <w:r>
              <w:rPr>
                <w:rFonts w:ascii="Arial" w:eastAsia="ArialMT" w:hAnsi="Arial"/>
                <w:i/>
                <w:color w:val="000000"/>
                <w:kern w:val="0"/>
                <w:sz w:val="20"/>
                <w:szCs w:val="20"/>
                <w:shd w:val="clear" w:color="auto" w:fill="FFFF00"/>
                <w:lang w:eastAsia="pt-BR" w:bidi="ar-SA"/>
              </w:rPr>
              <w:t>(...)</w:t>
            </w:r>
          </w:p>
          <w:p w14:paraId="1425EFF1" w14:textId="77777777" w:rsidR="00183260" w:rsidRDefault="00694D63">
            <w:pPr>
              <w:pStyle w:val="TableContents"/>
              <w:shd w:val="clear" w:color="auto" w:fill="FFFF00"/>
              <w:spacing w:after="57"/>
              <w:ind w:left="-9" w:firstLine="9"/>
              <w:jc w:val="both"/>
              <w:rPr>
                <w:rFonts w:ascii="Arial" w:eastAsia="ArialMT" w:hAnsi="Arial"/>
                <w:i/>
                <w:color w:val="000000"/>
                <w:kern w:val="0"/>
                <w:sz w:val="20"/>
                <w:szCs w:val="20"/>
                <w:shd w:val="clear" w:color="auto" w:fill="FFFF00"/>
                <w:lang w:eastAsia="pt-BR" w:bidi="ar-SA"/>
              </w:rPr>
            </w:pPr>
            <w:r>
              <w:rPr>
                <w:rFonts w:ascii="Arial" w:eastAsia="ArialMT" w:hAnsi="Arial"/>
                <w:i/>
                <w:color w:val="000000"/>
                <w:kern w:val="0"/>
                <w:sz w:val="20"/>
                <w:szCs w:val="20"/>
                <w:shd w:val="clear" w:color="auto" w:fill="FFFF00"/>
                <w:lang w:eastAsia="pt-BR" w:bidi="ar-SA"/>
              </w:rPr>
              <w:t>V - previsão dos recursos orçamentários necessários, com a indicação das rubricas, exceto na hipótese de licitação para registro de preços;</w:t>
            </w:r>
          </w:p>
          <w:p w14:paraId="1425EFF2" w14:textId="77777777" w:rsidR="00183260" w:rsidRDefault="00694D63">
            <w:pPr>
              <w:pStyle w:val="TableContents"/>
              <w:shd w:val="clear" w:color="auto" w:fill="FFFF00"/>
              <w:spacing w:after="57"/>
              <w:ind w:left="-9" w:firstLine="9"/>
              <w:jc w:val="both"/>
              <w:rPr>
                <w:rFonts w:ascii="Arial" w:eastAsia="ArialMT" w:hAnsi="Arial"/>
                <w:i/>
                <w:color w:val="000000"/>
                <w:kern w:val="0"/>
                <w:sz w:val="20"/>
                <w:szCs w:val="20"/>
                <w:shd w:val="clear" w:color="auto" w:fill="FFFF00"/>
                <w:lang w:eastAsia="pt-BR" w:bidi="ar-SA"/>
              </w:rPr>
            </w:pPr>
            <w:r>
              <w:rPr>
                <w:rFonts w:ascii="Arial" w:eastAsia="ArialMT" w:hAnsi="Arial"/>
                <w:i/>
                <w:color w:val="000000"/>
                <w:kern w:val="0"/>
                <w:sz w:val="20"/>
                <w:szCs w:val="20"/>
                <w:shd w:val="clear" w:color="auto" w:fill="FFFF00"/>
                <w:lang w:eastAsia="pt-BR" w:bidi="ar-SA"/>
              </w:rPr>
              <w:t>VI - declaração de compatibilidade com o plano plurianual, no caso de investimento cuja execução ultrapasse um exercício financeiro e o impacto orçamentário a que se refere a inciso II, do art. 16 da lei de responsabilidade fiscal;</w:t>
            </w:r>
          </w:p>
          <w:p w14:paraId="1425EFF3" w14:textId="77777777" w:rsidR="00183260" w:rsidRDefault="00183260">
            <w:pPr>
              <w:pStyle w:val="TableContents"/>
              <w:shd w:val="clear" w:color="auto" w:fill="FFFF00"/>
              <w:spacing w:after="57"/>
              <w:ind w:left="-9" w:firstLine="9"/>
              <w:jc w:val="both"/>
              <w:rPr>
                <w:rFonts w:ascii="Arial" w:eastAsia="ArialMT" w:hAnsi="Arial"/>
                <w:color w:val="000000"/>
                <w:kern w:val="0"/>
                <w:sz w:val="20"/>
                <w:szCs w:val="20"/>
                <w:shd w:val="clear" w:color="auto" w:fill="FFFF00"/>
                <w:lang w:eastAsia="pt-BR" w:bidi="ar-SA"/>
              </w:rPr>
            </w:pPr>
          </w:p>
          <w:p w14:paraId="1425EFF4"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kern w:val="0"/>
                <w:sz w:val="20"/>
                <w:szCs w:val="20"/>
                <w:shd w:val="clear" w:color="auto" w:fill="FFFF00"/>
                <w:lang w:eastAsia="pt-BR" w:bidi="ar-SA"/>
              </w:rPr>
              <w:t>2.</w:t>
            </w:r>
            <w:r>
              <w:rPr>
                <w:rFonts w:ascii="Arial" w:eastAsia="ArialMT" w:hAnsi="Arial"/>
                <w:color w:val="000000"/>
                <w:kern w:val="0"/>
                <w:sz w:val="20"/>
                <w:szCs w:val="20"/>
                <w:shd w:val="clear" w:color="auto" w:fill="FFFF00"/>
                <w:lang w:eastAsia="pt-BR" w:bidi="ar-SA"/>
              </w:rPr>
              <w:t xml:space="preserve"> Ainda, deve-se observar o contido no art. 10 do Decreto n.º 3.169, de 2019, ou outro que venha a substituí-lo.</w:t>
            </w:r>
          </w:p>
        </w:tc>
      </w:tr>
    </w:tbl>
    <w:p w14:paraId="1425EFF6" w14:textId="77777777" w:rsidR="00183260" w:rsidRDefault="00183260">
      <w:pPr>
        <w:shd w:val="clear" w:color="auto" w:fill="FFFFFF"/>
        <w:suppressAutoHyphens w:val="0"/>
        <w:spacing w:before="100" w:after="100"/>
        <w:textAlignment w:val="auto"/>
        <w:rPr>
          <w:rFonts w:ascii="Arial" w:hAnsi="Arial"/>
          <w:b/>
          <w:bCs/>
          <w:color w:val="000000"/>
          <w:sz w:val="20"/>
          <w:szCs w:val="20"/>
        </w:rPr>
      </w:pPr>
    </w:p>
    <w:p w14:paraId="1425EFF7" w14:textId="77777777" w:rsidR="00183260" w:rsidRDefault="00694D63">
      <w:pPr>
        <w:pStyle w:val="Standard"/>
        <w:spacing w:after="57"/>
        <w:rPr>
          <w:rFonts w:hint="eastAsia"/>
        </w:rPr>
      </w:pPr>
      <w:r>
        <w:rPr>
          <w:rFonts w:ascii="Arial" w:hAnsi="Arial"/>
          <w:b/>
          <w:bCs/>
          <w:color w:val="000000"/>
          <w:sz w:val="20"/>
          <w:szCs w:val="20"/>
        </w:rPr>
        <w:t>21. SANÇÕES ADMINISTRATIVAS</w:t>
      </w:r>
    </w:p>
    <w:p w14:paraId="1425EFF8" w14:textId="77777777" w:rsidR="00183260" w:rsidRDefault="00694D63">
      <w:pPr>
        <w:pStyle w:val="Standard"/>
        <w:spacing w:before="57"/>
        <w:ind w:left="9" w:right="-55"/>
        <w:jc w:val="both"/>
        <w:rPr>
          <w:rFonts w:hint="eastAsia"/>
        </w:rPr>
      </w:pPr>
      <w:r>
        <w:rPr>
          <w:rFonts w:ascii="Arial" w:eastAsia="Arial" w:hAnsi="Arial"/>
          <w:color w:val="000000"/>
          <w:sz w:val="20"/>
          <w:szCs w:val="20"/>
          <w:shd w:val="clear" w:color="auto" w:fill="FFFFFF"/>
        </w:rPr>
        <w:t xml:space="preserve">O licitante e o contratado que incorram em infrações sujeitam-se às sanções administrativas previstas no art. 156 da Lei Federal n.º 14.133, de 2021 e nos </w:t>
      </w:r>
      <w:proofErr w:type="spellStart"/>
      <w:r>
        <w:rPr>
          <w:rFonts w:ascii="Arial" w:eastAsia="Arial" w:hAnsi="Arial"/>
          <w:color w:val="000000"/>
          <w:sz w:val="20"/>
          <w:szCs w:val="20"/>
          <w:shd w:val="clear" w:color="auto" w:fill="FFFFFF"/>
        </w:rPr>
        <w:t>arts</w:t>
      </w:r>
      <w:proofErr w:type="spellEnd"/>
      <w:r>
        <w:rPr>
          <w:rFonts w:ascii="Arial" w:eastAsia="Arial" w:hAnsi="Arial"/>
          <w:color w:val="000000"/>
          <w:sz w:val="20"/>
          <w:szCs w:val="20"/>
          <w:shd w:val="clear" w:color="auto" w:fill="FFFFFF"/>
        </w:rPr>
        <w:t>. 193 ao 227 do Decreto n.º 10.086, de 17 de janeiro 2022, sem prejuízo de eventuais implicações penais nos termos do que prevê o Capítulo II-B do Título XI do Código Penal.</w:t>
      </w:r>
    </w:p>
    <w:p w14:paraId="1425EFF9" w14:textId="77777777" w:rsidR="00183260" w:rsidRDefault="00183260">
      <w:pPr>
        <w:pStyle w:val="Standard"/>
        <w:spacing w:after="57"/>
        <w:jc w:val="both"/>
        <w:rPr>
          <w:rFonts w:ascii="Arial" w:hAnsi="Arial"/>
          <w:color w:val="000000"/>
          <w:sz w:val="20"/>
          <w:szCs w:val="20"/>
        </w:rPr>
      </w:pPr>
    </w:p>
    <w:p w14:paraId="1425EFFA" w14:textId="77777777" w:rsidR="00183260" w:rsidRDefault="00694D63">
      <w:pPr>
        <w:pStyle w:val="Standard"/>
        <w:spacing w:after="57"/>
        <w:jc w:val="both"/>
        <w:rPr>
          <w:rFonts w:hint="eastAsia"/>
        </w:rPr>
      </w:pPr>
      <w:r>
        <w:rPr>
          <w:rFonts w:ascii="Arial" w:hAnsi="Arial"/>
          <w:b/>
          <w:bCs/>
          <w:color w:val="000000"/>
          <w:sz w:val="20"/>
          <w:szCs w:val="20"/>
        </w:rPr>
        <w:t>22. DECRETO ESTADUAL N.º 10.086, de 2022.</w:t>
      </w:r>
    </w:p>
    <w:p w14:paraId="1425EFFB" w14:textId="77777777" w:rsidR="00183260" w:rsidRDefault="00694D63">
      <w:pPr>
        <w:pStyle w:val="Standard"/>
        <w:spacing w:after="57"/>
        <w:jc w:val="both"/>
        <w:rPr>
          <w:rFonts w:ascii="Arial" w:hAnsi="Arial"/>
          <w:color w:val="000000"/>
          <w:sz w:val="20"/>
          <w:szCs w:val="20"/>
        </w:rPr>
      </w:pPr>
      <w:r>
        <w:rPr>
          <w:rFonts w:ascii="Arial" w:hAnsi="Arial"/>
          <w:color w:val="000000"/>
          <w:sz w:val="20"/>
          <w:szCs w:val="20"/>
        </w:rPr>
        <w:t>Os servidores que subscrevem este Termo de Referência atestam que observaram integralmente a regulamentação estabelecida pelo Decreto n.º 10.086, de 2022 e as orientações constantes da Minuta Padronizada aprovada pelo Procurador-Geral do Estado do Paraná.</w:t>
      </w:r>
    </w:p>
    <w:p w14:paraId="1425EFFC" w14:textId="77777777" w:rsidR="00183260" w:rsidRDefault="00183260">
      <w:pPr>
        <w:pStyle w:val="Standard"/>
        <w:spacing w:after="57"/>
        <w:jc w:val="both"/>
        <w:rPr>
          <w:rFonts w:ascii="Arial" w:hAnsi="Arial"/>
        </w:rPr>
      </w:pPr>
    </w:p>
    <w:tbl>
      <w:tblPr>
        <w:tblW w:w="9694" w:type="dxa"/>
        <w:tblLayout w:type="fixed"/>
        <w:tblCellMar>
          <w:left w:w="10" w:type="dxa"/>
          <w:right w:w="10" w:type="dxa"/>
        </w:tblCellMar>
        <w:tblLook w:val="04A0" w:firstRow="1" w:lastRow="0" w:firstColumn="1" w:lastColumn="0" w:noHBand="0" w:noVBand="1"/>
      </w:tblPr>
      <w:tblGrid>
        <w:gridCol w:w="9694"/>
      </w:tblGrid>
      <w:tr w:rsidR="00183260" w14:paraId="1425F001" w14:textId="77777777">
        <w:tc>
          <w:tcPr>
            <w:tcW w:w="96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25EFFD" w14:textId="77777777" w:rsidR="00183260" w:rsidRDefault="00694D63">
            <w:pPr>
              <w:pStyle w:val="Textbody"/>
              <w:shd w:val="clear" w:color="auto" w:fill="FFFF00"/>
              <w:spacing w:after="57" w:line="240" w:lineRule="auto"/>
              <w:jc w:val="both"/>
              <w:rPr>
                <w:rFonts w:hint="eastAsia"/>
              </w:rPr>
            </w:pPr>
            <w:r>
              <w:rPr>
                <w:rFonts w:ascii="Arial" w:hAnsi="Arial"/>
                <w:b/>
                <w:bCs/>
                <w:sz w:val="20"/>
                <w:szCs w:val="20"/>
              </w:rPr>
              <w:t>Nota explicativa 62:</w:t>
            </w:r>
          </w:p>
          <w:p w14:paraId="1425EFFE" w14:textId="77777777" w:rsidR="00183260" w:rsidRDefault="00694D63">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425EFFF" w14:textId="77777777" w:rsidR="00183260" w:rsidRDefault="00183260">
            <w:pPr>
              <w:pStyle w:val="TableContents"/>
              <w:shd w:val="clear" w:color="auto" w:fill="FFFF00"/>
              <w:spacing w:after="57"/>
              <w:ind w:left="-9" w:firstLine="9"/>
              <w:jc w:val="both"/>
              <w:rPr>
                <w:rFonts w:hint="eastAsia"/>
              </w:rPr>
            </w:pPr>
          </w:p>
          <w:p w14:paraId="1425F000" w14:textId="77777777" w:rsidR="00183260" w:rsidRDefault="00694D63">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 xml:space="preserve">O Termo de Referência deverá ser devidamente aprovado pelo ordenador de despesas ou outra autoridade competente, por meio de despacho motivado, indicando os elementos técnicos fundamentais que o apoiam, </w:t>
            </w:r>
            <w:r>
              <w:rPr>
                <w:rFonts w:ascii="Arial" w:hAnsi="Arial"/>
                <w:color w:val="000000"/>
                <w:sz w:val="20"/>
                <w:szCs w:val="20"/>
              </w:rPr>
              <w:lastRenderedPageBreak/>
              <w:t>bem como quanto aos elementos contidos no orçamento estimativo e no cronograma físico-financeiro de desembolso, se for o caso.</w:t>
            </w:r>
          </w:p>
        </w:tc>
      </w:tr>
    </w:tbl>
    <w:p w14:paraId="1425F002" w14:textId="77777777" w:rsidR="00183260" w:rsidRDefault="00183260">
      <w:pPr>
        <w:pStyle w:val="Standard"/>
        <w:spacing w:before="120" w:after="120"/>
        <w:jc w:val="center"/>
        <w:rPr>
          <w:rFonts w:ascii="Arial" w:hAnsi="Arial"/>
        </w:rPr>
      </w:pPr>
    </w:p>
    <w:p w14:paraId="1425F003" w14:textId="77777777" w:rsidR="00183260" w:rsidRDefault="00694D63">
      <w:pPr>
        <w:pStyle w:val="Standard"/>
        <w:spacing w:after="57"/>
        <w:jc w:val="center"/>
        <w:rPr>
          <w:rFonts w:hint="eastAsia"/>
        </w:rPr>
      </w:pPr>
      <w:r>
        <w:rPr>
          <w:rFonts w:ascii="Arial" w:eastAsia="Microsoft YaHei" w:hAnsi="Arial"/>
          <w:b/>
          <w:bCs/>
          <w:sz w:val="20"/>
          <w:szCs w:val="20"/>
          <w:lang w:bidi="ar-SA"/>
        </w:rPr>
        <w:t xml:space="preserve">Curitiba, </w:t>
      </w:r>
      <w:r>
        <w:rPr>
          <w:rFonts w:ascii="Arial" w:eastAsia="Microsoft YaHei" w:hAnsi="Arial"/>
          <w:b/>
          <w:bCs/>
          <w:sz w:val="20"/>
          <w:szCs w:val="20"/>
          <w:shd w:val="clear" w:color="auto" w:fill="FFFF00"/>
          <w:lang w:bidi="ar-SA"/>
        </w:rPr>
        <w:t xml:space="preserve">XX </w:t>
      </w:r>
      <w:r>
        <w:rPr>
          <w:rFonts w:ascii="Arial" w:eastAsia="Microsoft YaHei" w:hAnsi="Arial"/>
          <w:b/>
          <w:bCs/>
          <w:sz w:val="20"/>
          <w:szCs w:val="20"/>
          <w:lang w:bidi="ar-SA"/>
        </w:rPr>
        <w:t xml:space="preserve">de </w:t>
      </w:r>
      <w:r>
        <w:rPr>
          <w:rFonts w:ascii="Arial" w:eastAsia="Microsoft YaHei" w:hAnsi="Arial"/>
          <w:b/>
          <w:bCs/>
          <w:sz w:val="20"/>
          <w:szCs w:val="20"/>
          <w:shd w:val="clear" w:color="auto" w:fill="FFFF00"/>
          <w:lang w:bidi="ar-SA"/>
        </w:rPr>
        <w:t>XXXXXXXXXX</w:t>
      </w:r>
      <w:r>
        <w:rPr>
          <w:rFonts w:ascii="Arial" w:eastAsia="Microsoft YaHei" w:hAnsi="Arial"/>
          <w:b/>
          <w:bCs/>
          <w:sz w:val="20"/>
          <w:szCs w:val="20"/>
          <w:lang w:bidi="ar-SA"/>
        </w:rPr>
        <w:t xml:space="preserve"> de 2022</w:t>
      </w:r>
    </w:p>
    <w:p w14:paraId="1425F004" w14:textId="77777777" w:rsidR="00183260" w:rsidRDefault="00183260">
      <w:pPr>
        <w:pStyle w:val="Standard"/>
        <w:spacing w:after="57"/>
        <w:jc w:val="center"/>
        <w:rPr>
          <w:rFonts w:ascii="Arial" w:hAnsi="Arial"/>
        </w:rPr>
      </w:pPr>
    </w:p>
    <w:p w14:paraId="1425F005" w14:textId="77777777" w:rsidR="00183260" w:rsidRDefault="00694D63">
      <w:pPr>
        <w:pStyle w:val="Standard"/>
        <w:spacing w:after="57"/>
        <w:jc w:val="center"/>
        <w:rPr>
          <w:rFonts w:hint="eastAsia"/>
        </w:rPr>
      </w:pPr>
      <w:r>
        <w:rPr>
          <w:rFonts w:ascii="Arial" w:eastAsia="Microsoft YaHei" w:hAnsi="Arial"/>
          <w:b/>
          <w:bCs/>
          <w:sz w:val="20"/>
          <w:szCs w:val="20"/>
          <w:lang w:bidi="ar-SA"/>
        </w:rPr>
        <w:t>(Nome do servidor)</w:t>
      </w:r>
    </w:p>
    <w:p w14:paraId="1425F006" w14:textId="77777777" w:rsidR="00183260" w:rsidRDefault="00694D63">
      <w:pPr>
        <w:pStyle w:val="Standard"/>
        <w:spacing w:after="57"/>
        <w:jc w:val="center"/>
        <w:rPr>
          <w:rFonts w:hint="eastAsia"/>
        </w:rPr>
      </w:pPr>
      <w:r>
        <w:rPr>
          <w:rFonts w:ascii="Arial" w:eastAsia="Microsoft YaHei" w:hAnsi="Arial"/>
          <w:b/>
          <w:bCs/>
          <w:sz w:val="20"/>
          <w:szCs w:val="20"/>
          <w:lang w:bidi="ar-SA"/>
        </w:rPr>
        <w:t>(cargo)</w:t>
      </w:r>
    </w:p>
    <w:p w14:paraId="1425F007" w14:textId="77777777" w:rsidR="00183260" w:rsidRDefault="00694D63">
      <w:pPr>
        <w:pStyle w:val="Standard"/>
        <w:spacing w:after="57"/>
        <w:jc w:val="center"/>
        <w:rPr>
          <w:rFonts w:hint="eastAsia"/>
        </w:rPr>
      </w:pPr>
      <w:r>
        <w:rPr>
          <w:rFonts w:ascii="Arial" w:eastAsia="Microsoft YaHei" w:hAnsi="Arial"/>
          <w:b/>
          <w:bCs/>
          <w:sz w:val="20"/>
          <w:szCs w:val="20"/>
          <w:lang w:bidi="ar-SA"/>
        </w:rPr>
        <w:t>Responsável pela elaboração do Termo de Referência</w:t>
      </w:r>
    </w:p>
    <w:sectPr w:rsidR="00183260">
      <w:headerReference w:type="default" r:id="rId10"/>
      <w:footerReference w:type="default" r:id="rId11"/>
      <w:pgSz w:w="11962" w:h="16838"/>
      <w:pgMar w:top="1134" w:right="1134" w:bottom="147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ECFF" w14:textId="77777777" w:rsidR="0084412C" w:rsidRDefault="00694D63">
      <w:pPr>
        <w:rPr>
          <w:rFonts w:hint="eastAsia"/>
        </w:rPr>
      </w:pPr>
      <w:r>
        <w:separator/>
      </w:r>
    </w:p>
  </w:endnote>
  <w:endnote w:type="continuationSeparator" w:id="0">
    <w:p w14:paraId="1425ED01" w14:textId="77777777" w:rsidR="0084412C" w:rsidRDefault="00694D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itstream Vera Sans">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font>
  <w:font w:name="Myriad Pro">
    <w:altName w:val="Segoe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font>
  <w:font w:name="Arial,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ED08" w14:textId="77777777" w:rsidR="00712C5C" w:rsidRDefault="00694D63">
    <w:pPr>
      <w:pStyle w:val="Rodap"/>
      <w:rPr>
        <w:rFonts w:ascii="Arial" w:hAnsi="Arial"/>
        <w:sz w:val="14"/>
        <w:szCs w:val="14"/>
      </w:rPr>
    </w:pPr>
    <w:r>
      <w:rPr>
        <w:rFonts w:ascii="Arial" w:hAnsi="Arial"/>
        <w:sz w:val="14"/>
        <w:szCs w:val="14"/>
      </w:rPr>
      <w:t>Procuradoria-Geral do Estado do Paraná</w:t>
    </w:r>
  </w:p>
  <w:p w14:paraId="1425ED09" w14:textId="77777777" w:rsidR="00712C5C" w:rsidRDefault="00694D63">
    <w:pPr>
      <w:pStyle w:val="Rodap"/>
      <w:rPr>
        <w:rFonts w:hint="eastAsia"/>
      </w:rPr>
    </w:pPr>
    <w:r>
      <w:rPr>
        <w:rFonts w:ascii="Arial" w:hAnsi="Arial"/>
        <w:sz w:val="14"/>
        <w:szCs w:val="14"/>
      </w:rPr>
      <w:t>Minuta Padronizada para aquisição de bens sem objeto definido – Lei Federal n.º 14.133, de 2021 – Decreto Estadual n.º 10.086, de 2022.</w:t>
    </w:r>
  </w:p>
  <w:p w14:paraId="1425ED0A" w14:textId="77777777" w:rsidR="00712C5C" w:rsidRDefault="00694D63">
    <w:pPr>
      <w:pStyle w:val="Rodap"/>
      <w:rPr>
        <w:rFonts w:hint="eastAsia"/>
      </w:rPr>
    </w:pPr>
    <w:r>
      <w:rPr>
        <w:rFonts w:ascii="Arial" w:hAnsi="Arial"/>
        <w:sz w:val="14"/>
        <w:szCs w:val="14"/>
      </w:rPr>
      <w:t>Atualização: Setembro/2022.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ECFB" w14:textId="77777777" w:rsidR="0084412C" w:rsidRDefault="00694D63">
      <w:pPr>
        <w:rPr>
          <w:rFonts w:hint="eastAsia"/>
        </w:rPr>
      </w:pPr>
      <w:r>
        <w:rPr>
          <w:color w:val="000000"/>
        </w:rPr>
        <w:separator/>
      </w:r>
    </w:p>
  </w:footnote>
  <w:footnote w:type="continuationSeparator" w:id="0">
    <w:p w14:paraId="1425ECFD" w14:textId="77777777" w:rsidR="0084412C" w:rsidRDefault="00694D6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ED03" w14:textId="637563D3" w:rsidR="00F33414" w:rsidRDefault="00694D63" w:rsidP="00F33414">
    <w:pPr>
      <w:pStyle w:val="western"/>
      <w:tabs>
        <w:tab w:val="left" w:pos="993"/>
      </w:tabs>
      <w:rPr>
        <w:rFonts w:hint="eastAsia"/>
        <w:sz w:val="14"/>
        <w:szCs w:val="14"/>
      </w:rPr>
    </w:pPr>
    <w:r>
      <w:rPr>
        <w:rFonts w:ascii="Arial" w:hAnsi="Arial"/>
        <w:b/>
        <w:color w:val="262626"/>
        <w:sz w:val="22"/>
        <w:szCs w:val="22"/>
      </w:rPr>
      <w:tab/>
    </w:r>
    <w:r w:rsidR="00B53A04" w:rsidRPr="00A43D8E">
      <w:rPr>
        <w:noProof/>
      </w:rPr>
      <w:drawing>
        <wp:inline distT="0" distB="0" distL="0" distR="0" wp14:anchorId="29836EF8" wp14:editId="483AFDE4">
          <wp:extent cx="6143625" cy="8667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rotWithShape="1">
                  <a:blip r:embed="rId1">
                    <a:extLst>
                      <a:ext uri="{28A0092B-C50C-407E-A947-70E740481C1C}">
                        <a14:useLocalDpi xmlns:a14="http://schemas.microsoft.com/office/drawing/2010/main" val="0"/>
                      </a:ext>
                    </a:extLst>
                  </a:blip>
                  <a:srcRect b="33088"/>
                  <a:stretch/>
                </pic:blipFill>
                <pic:spPr bwMode="auto">
                  <a:xfrm>
                    <a:off x="0" y="0"/>
                    <a:ext cx="6143625" cy="8667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B62"/>
    <w:multiLevelType w:val="multilevel"/>
    <w:tmpl w:val="15F2570E"/>
    <w:styleLink w:val="WW8Num2"/>
    <w:lvl w:ilvl="0">
      <w:numFmt w:val="bullet"/>
      <w:lvlText w:val=""/>
      <w:lvlJc w:val="left"/>
      <w:rPr>
        <w:rFonts w:ascii="Symbol" w:hAnsi="Symbol" w:cs="OpenSymbol, 'Arial Unicode MS'"/>
        <w:color w:val="000000"/>
        <w:sz w:val="20"/>
        <w:szCs w:val="20"/>
        <w:shd w:val="clear" w:color="auto" w:fill="FFFF00"/>
      </w:rPr>
    </w:lvl>
    <w:lvl w:ilvl="1">
      <w:numFmt w:val="bullet"/>
      <w:lvlText w:val=""/>
      <w:lvlJc w:val="left"/>
      <w:rPr>
        <w:rFonts w:ascii="Symbol" w:hAnsi="Symbol" w:cs="OpenSymbol, 'Arial Unicode MS'"/>
        <w:color w:val="000000"/>
        <w:sz w:val="20"/>
        <w:szCs w:val="20"/>
        <w:shd w:val="clear" w:color="auto" w:fill="FFFF00"/>
      </w:rPr>
    </w:lvl>
    <w:lvl w:ilvl="2">
      <w:numFmt w:val="bullet"/>
      <w:lvlText w:val=""/>
      <w:lvlJc w:val="left"/>
      <w:rPr>
        <w:rFonts w:ascii="Symbol" w:hAnsi="Symbol" w:cs="OpenSymbol, 'Arial Unicode MS'"/>
        <w:color w:val="000000"/>
        <w:sz w:val="20"/>
        <w:szCs w:val="20"/>
        <w:shd w:val="clear" w:color="auto" w:fill="FFFF00"/>
      </w:rPr>
    </w:lvl>
    <w:lvl w:ilvl="3">
      <w:numFmt w:val="bullet"/>
      <w:lvlText w:val=""/>
      <w:lvlJc w:val="left"/>
      <w:rPr>
        <w:rFonts w:ascii="Symbol" w:hAnsi="Symbol" w:cs="OpenSymbol, 'Arial Unicode MS'"/>
        <w:color w:val="000000"/>
        <w:sz w:val="20"/>
        <w:szCs w:val="20"/>
        <w:shd w:val="clear" w:color="auto" w:fill="FFFF00"/>
      </w:rPr>
    </w:lvl>
    <w:lvl w:ilvl="4">
      <w:numFmt w:val="bullet"/>
      <w:lvlText w:val=""/>
      <w:lvlJc w:val="left"/>
      <w:rPr>
        <w:rFonts w:ascii="Symbol" w:hAnsi="Symbol" w:cs="OpenSymbol, 'Arial Unicode MS'"/>
        <w:color w:val="000000"/>
        <w:sz w:val="20"/>
        <w:szCs w:val="20"/>
        <w:shd w:val="clear" w:color="auto" w:fill="FFFF00"/>
      </w:rPr>
    </w:lvl>
    <w:lvl w:ilvl="5">
      <w:numFmt w:val="bullet"/>
      <w:lvlText w:val=""/>
      <w:lvlJc w:val="left"/>
      <w:rPr>
        <w:rFonts w:ascii="Symbol" w:hAnsi="Symbol" w:cs="OpenSymbol, 'Arial Unicode MS'"/>
        <w:color w:val="000000"/>
        <w:sz w:val="20"/>
        <w:szCs w:val="20"/>
        <w:shd w:val="clear" w:color="auto" w:fill="FFFF00"/>
      </w:rPr>
    </w:lvl>
    <w:lvl w:ilvl="6">
      <w:numFmt w:val="bullet"/>
      <w:lvlText w:val=""/>
      <w:lvlJc w:val="left"/>
      <w:rPr>
        <w:rFonts w:ascii="Symbol" w:hAnsi="Symbol" w:cs="OpenSymbol, 'Arial Unicode MS'"/>
        <w:color w:val="000000"/>
        <w:sz w:val="20"/>
        <w:szCs w:val="20"/>
        <w:shd w:val="clear" w:color="auto" w:fill="FFFF00"/>
      </w:rPr>
    </w:lvl>
    <w:lvl w:ilvl="7">
      <w:numFmt w:val="bullet"/>
      <w:lvlText w:val=""/>
      <w:lvlJc w:val="left"/>
      <w:rPr>
        <w:rFonts w:ascii="Symbol" w:hAnsi="Symbol" w:cs="OpenSymbol, 'Arial Unicode MS'"/>
        <w:color w:val="000000"/>
        <w:sz w:val="20"/>
        <w:szCs w:val="20"/>
        <w:shd w:val="clear" w:color="auto" w:fill="FFFF00"/>
      </w:rPr>
    </w:lvl>
    <w:lvl w:ilvl="8">
      <w:numFmt w:val="bullet"/>
      <w:lvlText w:val=""/>
      <w:lvlJc w:val="left"/>
      <w:rPr>
        <w:rFonts w:ascii="Symbol" w:hAnsi="Symbol" w:cs="OpenSymbol, 'Arial Unicode MS'"/>
        <w:color w:val="000000"/>
        <w:sz w:val="20"/>
        <w:szCs w:val="20"/>
        <w:shd w:val="clear" w:color="auto" w:fill="FFFF00"/>
      </w:rPr>
    </w:lvl>
  </w:abstractNum>
  <w:abstractNum w:abstractNumId="1" w15:restartNumberingAfterBreak="0">
    <w:nsid w:val="12F9127D"/>
    <w:multiLevelType w:val="multilevel"/>
    <w:tmpl w:val="071073AE"/>
    <w:styleLink w:val="WWNum13"/>
    <w:lvl w:ilvl="0">
      <w:start w:val="6"/>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160276C1"/>
    <w:multiLevelType w:val="multilevel"/>
    <w:tmpl w:val="30942B18"/>
    <w:styleLink w:val="WWNum1"/>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1A41C1"/>
    <w:multiLevelType w:val="multilevel"/>
    <w:tmpl w:val="A07E8E96"/>
    <w:styleLink w:val="WWNum17"/>
    <w:lvl w:ilvl="0">
      <w:start w:val="7"/>
      <w:numFmt w:val="decimal"/>
      <w:lvlText w:val="%1."/>
      <w:lvlJc w:val="left"/>
      <w:pPr>
        <w:ind w:left="360" w:hanging="360"/>
      </w:pPr>
      <w:rPr>
        <w:b/>
      </w:rPr>
    </w:lvl>
    <w:lvl w:ilvl="1">
      <w:start w:val="14"/>
      <w:numFmt w:val="decimal"/>
      <w:lvlText w:val="%1.%2."/>
      <w:lvlJc w:val="left"/>
      <w:pPr>
        <w:ind w:left="999" w:hanging="432"/>
      </w:pPr>
      <w:rPr>
        <w:rFonts w:ascii="Arial" w:hAnsi="Arial" w:cs="Arial"/>
        <w:b w:val="0"/>
        <w:i w:val="0"/>
        <w:strike w:val="0"/>
        <w:dstrike w:val="0"/>
        <w:color w:val="auto"/>
        <w:sz w:val="20"/>
        <w:szCs w:val="20"/>
        <w:u w:val="none"/>
      </w:rPr>
    </w:lvl>
    <w:lvl w:ilvl="2">
      <w:start w:val="1"/>
      <w:numFmt w:val="decimal"/>
      <w:lvlText w:val="%1.%2.%3."/>
      <w:lvlJc w:val="left"/>
      <w:pPr>
        <w:ind w:left="1638" w:hanging="504"/>
      </w:pPr>
      <w:rPr>
        <w:rFonts w:cs="Arial"/>
        <w:b w:val="0"/>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A021DF"/>
    <w:multiLevelType w:val="multilevel"/>
    <w:tmpl w:val="45761E5C"/>
    <w:styleLink w:val="WWNum10"/>
    <w:lvl w:ilvl="0">
      <w:start w:val="1"/>
      <w:numFmt w:val="decimal"/>
      <w:lvlText w:val="%1."/>
      <w:lvlJc w:val="left"/>
      <w:pPr>
        <w:ind w:left="360" w:hanging="360"/>
      </w:pPr>
      <w:rPr>
        <w:rFonts w:ascii="Arial" w:hAnsi="Arial" w:cs="Arial"/>
        <w:b w:val="0"/>
        <w:i w:val="0"/>
        <w:strike w:val="0"/>
        <w:dstrike w:val="0"/>
        <w:color w:val="auto"/>
        <w:sz w:val="20"/>
        <w:szCs w:val="20"/>
        <w:u w:val="none"/>
      </w:rPr>
    </w:lvl>
    <w:lvl w:ilvl="1">
      <w:start w:val="1"/>
      <w:numFmt w:val="decimal"/>
      <w:lvlText w:val="%1.%2."/>
      <w:lvlJc w:val="left"/>
      <w:pPr>
        <w:ind w:left="716" w:hanging="432"/>
      </w:pPr>
      <w:rPr>
        <w:rFonts w:ascii="Arial" w:hAnsi="Arial" w:cs="Arial"/>
        <w:b w:val="0"/>
        <w:i w:val="0"/>
        <w:strike w:val="0"/>
        <w:dstrike w:val="0"/>
        <w:color w:val="auto"/>
        <w:sz w:val="20"/>
        <w:szCs w:val="20"/>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A95191"/>
    <w:multiLevelType w:val="multilevel"/>
    <w:tmpl w:val="B8EA6D42"/>
    <w:styleLink w:val="WWNum8"/>
    <w:lvl w:ilvl="0">
      <w:start w:val="20"/>
      <w:numFmt w:val="decimal"/>
      <w:lvlText w:val="%1."/>
      <w:lvlJc w:val="left"/>
      <w:pPr>
        <w:ind w:left="360" w:hanging="360"/>
      </w:pPr>
      <w:rPr>
        <w:b/>
      </w:rPr>
    </w:lvl>
    <w:lvl w:ilvl="1">
      <w:start w:val="1"/>
      <w:numFmt w:val="decimal"/>
      <w:lvlText w:val="%1.%2."/>
      <w:lvlJc w:val="left"/>
      <w:pPr>
        <w:ind w:left="999" w:hanging="432"/>
      </w:pPr>
      <w:rPr>
        <w:rFonts w:ascii="Arial" w:hAnsi="Arial" w:cs="Arial"/>
        <w:b w:val="0"/>
        <w:i w:val="0"/>
        <w:strike w:val="0"/>
        <w:dstrike w:val="0"/>
        <w:color w:val="auto"/>
        <w:sz w:val="20"/>
        <w:szCs w:val="20"/>
        <w:u w:val="none"/>
      </w:rPr>
    </w:lvl>
    <w:lvl w:ilvl="2">
      <w:start w:val="1"/>
      <w:numFmt w:val="decimal"/>
      <w:lvlText w:val="%1.%2.%3."/>
      <w:lvlJc w:val="left"/>
      <w:pPr>
        <w:ind w:left="1638" w:hanging="504"/>
      </w:pPr>
      <w:rPr>
        <w:rFonts w:ascii="Arial" w:hAnsi="Arial" w:cs="Arial"/>
        <w:b w:val="0"/>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A22F16"/>
    <w:multiLevelType w:val="multilevel"/>
    <w:tmpl w:val="3EAA8DB8"/>
    <w:styleLink w:val="WWNum3"/>
    <w:lvl w:ilvl="0">
      <w:start w:val="12"/>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930" w:hanging="504"/>
      </w:p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237185"/>
    <w:multiLevelType w:val="multilevel"/>
    <w:tmpl w:val="9C165FA6"/>
    <w:styleLink w:val="WWNum4"/>
    <w:lvl w:ilvl="0">
      <w:start w:val="1"/>
      <w:numFmt w:val="decimal"/>
      <w:lvlText w:val="%1."/>
      <w:lvlJc w:val="left"/>
      <w:pPr>
        <w:ind w:left="360" w:hanging="360"/>
      </w:pPr>
      <w:rPr>
        <w:rFonts w:ascii="Arial" w:hAnsi="Arial"/>
        <w:b/>
      </w:rPr>
    </w:lvl>
    <w:lvl w:ilvl="1">
      <w:start w:val="1"/>
      <w:numFmt w:val="decimal"/>
      <w:lvlText w:val="%1.%2."/>
      <w:lvlJc w:val="left"/>
      <w:pPr>
        <w:ind w:left="999" w:hanging="432"/>
      </w:pPr>
      <w:rPr>
        <w:rFonts w:ascii="Arial" w:hAnsi="Arial" w:cs="Arial"/>
        <w:b w:val="0"/>
        <w:i w:val="0"/>
        <w:strike w:val="0"/>
        <w:dstrike w:val="0"/>
        <w:color w:val="auto"/>
        <w:sz w:val="20"/>
        <w:szCs w:val="20"/>
        <w:u w:val="none"/>
      </w:rPr>
    </w:lvl>
    <w:lvl w:ilvl="2">
      <w:start w:val="1"/>
      <w:numFmt w:val="decimal"/>
      <w:lvlText w:val="%1.%2.%3."/>
      <w:lvlJc w:val="left"/>
      <w:pPr>
        <w:ind w:left="1638" w:hanging="504"/>
      </w:pPr>
      <w:rPr>
        <w:rFonts w:ascii="Arial" w:hAnsi="Arial" w:cs="Arial"/>
        <w:b w:val="0"/>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0D4905"/>
    <w:multiLevelType w:val="multilevel"/>
    <w:tmpl w:val="08FA9CE0"/>
    <w:styleLink w:val="WWNum16"/>
    <w:lvl w:ilvl="0">
      <w:start w:val="7"/>
      <w:numFmt w:val="decimal"/>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9" w15:restartNumberingAfterBreak="0">
    <w:nsid w:val="629A6E92"/>
    <w:multiLevelType w:val="multilevel"/>
    <w:tmpl w:val="2A4E66AE"/>
    <w:styleLink w:val="WWNum22"/>
    <w:lvl w:ilvl="0">
      <w:start w:val="23"/>
      <w:numFmt w:val="decimal"/>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CE48C1"/>
    <w:multiLevelType w:val="multilevel"/>
    <w:tmpl w:val="8A1A8AD6"/>
    <w:styleLink w:val="WW8Num3"/>
    <w:lvl w:ilvl="0">
      <w:numFmt w:val="bullet"/>
      <w:lvlText w:val=""/>
      <w:lvlJc w:val="left"/>
      <w:rPr>
        <w:rFonts w:ascii="Symbol" w:hAnsi="Symbol" w:cs="OpenSymbol, 'Arial Unicode MS'"/>
        <w:color w:val="auto"/>
        <w:sz w:val="20"/>
        <w:szCs w:val="20"/>
        <w:shd w:val="clear" w:color="auto" w:fill="FFFFFF"/>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BB5E3A"/>
    <w:multiLevelType w:val="multilevel"/>
    <w:tmpl w:val="29842F2A"/>
    <w:styleLink w:val="WWNum6"/>
    <w:lvl w:ilvl="0">
      <w:start w:val="6"/>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15:restartNumberingAfterBreak="0">
    <w:nsid w:val="725F66A3"/>
    <w:multiLevelType w:val="multilevel"/>
    <w:tmpl w:val="8DD25AB0"/>
    <w:styleLink w:val="WWNum12"/>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3" w15:restartNumberingAfterBreak="0">
    <w:nsid w:val="742D2E3A"/>
    <w:multiLevelType w:val="multilevel"/>
    <w:tmpl w:val="5B66CE50"/>
    <w:styleLink w:val="WWNum5"/>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num w:numId="1" w16cid:durableId="694117803">
    <w:abstractNumId w:val="0"/>
  </w:num>
  <w:num w:numId="2" w16cid:durableId="515271393">
    <w:abstractNumId w:val="2"/>
  </w:num>
  <w:num w:numId="3" w16cid:durableId="571817241">
    <w:abstractNumId w:val="10"/>
  </w:num>
  <w:num w:numId="4" w16cid:durableId="573977702">
    <w:abstractNumId w:val="7"/>
  </w:num>
  <w:num w:numId="5" w16cid:durableId="184491320">
    <w:abstractNumId w:val="12"/>
  </w:num>
  <w:num w:numId="6" w16cid:durableId="1492602160">
    <w:abstractNumId w:val="1"/>
  </w:num>
  <w:num w:numId="7" w16cid:durableId="1615093303">
    <w:abstractNumId w:val="8"/>
  </w:num>
  <w:num w:numId="8" w16cid:durableId="771170832">
    <w:abstractNumId w:val="3"/>
  </w:num>
  <w:num w:numId="9" w16cid:durableId="222063590">
    <w:abstractNumId w:val="5"/>
  </w:num>
  <w:num w:numId="10" w16cid:durableId="1374959226">
    <w:abstractNumId w:val="13"/>
  </w:num>
  <w:num w:numId="11" w16cid:durableId="885292907">
    <w:abstractNumId w:val="11"/>
  </w:num>
  <w:num w:numId="12" w16cid:durableId="113060483">
    <w:abstractNumId w:val="6"/>
  </w:num>
  <w:num w:numId="13" w16cid:durableId="1218324696">
    <w:abstractNumId w:val="4"/>
  </w:num>
  <w:num w:numId="14" w16cid:durableId="17768245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52"/>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60"/>
    <w:rsid w:val="000B3128"/>
    <w:rsid w:val="000F0E90"/>
    <w:rsid w:val="00183260"/>
    <w:rsid w:val="001E1DF3"/>
    <w:rsid w:val="00694D63"/>
    <w:rsid w:val="0084412C"/>
    <w:rsid w:val="009E00B9"/>
    <w:rsid w:val="00A05BA5"/>
    <w:rsid w:val="00A83FC9"/>
    <w:rsid w:val="00B326FB"/>
    <w:rsid w:val="00B53A04"/>
    <w:rsid w:val="00E50E15"/>
    <w:rsid w:val="00EF721C"/>
    <w:rsid w:val="00F33414"/>
    <w:rsid w:val="00FB2D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5ECFB"/>
  <w15:docId w15:val="{C6AC3CD6-EBBD-4676-91C3-543ED52D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keepLines/>
      <w:spacing w:before="480"/>
      <w:outlineLvl w:val="0"/>
    </w:pPr>
    <w:rPr>
      <w:rFonts w:ascii="Calibri" w:eastAsia="MS Gothic" w:hAnsi="Calibri" w:cs="Calibri"/>
      <w:b/>
      <w:bCs/>
      <w:color w:val="365F91"/>
      <w:sz w:val="28"/>
      <w:szCs w:val="28"/>
    </w:rPr>
  </w:style>
  <w:style w:type="paragraph" w:styleId="Ttulo2">
    <w:name w:val="heading 2"/>
    <w:basedOn w:val="Heading"/>
    <w:next w:val="Textbody"/>
    <w:uiPriority w:val="9"/>
    <w:unhideWhenUsed/>
    <w:qFormat/>
    <w:pPr>
      <w:outlineLvl w:val="1"/>
    </w:pPr>
    <w:rPr>
      <w:b/>
      <w:bCs/>
      <w:i/>
      <w:iCs/>
    </w:rPr>
  </w:style>
  <w:style w:type="paragraph" w:styleId="Ttulo8">
    <w:name w:val="heading 8"/>
    <w:basedOn w:val="Standard"/>
    <w:next w:val="Standard"/>
    <w:pPr>
      <w:keepNext/>
      <w:spacing w:before="57" w:after="57" w:line="360" w:lineRule="auto"/>
      <w:ind w:left="-57" w:right="-57"/>
      <w:jc w:val="center"/>
      <w:outlineLvl w:val="7"/>
    </w:pPr>
    <w:rPr>
      <w:rFonts w:ascii="Tahoma" w:eastAsia="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itao">
    <w:name w:val="Quote"/>
    <w:basedOn w:val="Standard"/>
    <w:next w:val="Standar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HeaderandFooter"/>
  </w:style>
  <w:style w:type="paragraph" w:styleId="Rodap">
    <w:name w:val="footer"/>
    <w:basedOn w:val="HeaderandFooter"/>
  </w:style>
  <w:style w:type="paragraph" w:customStyle="1" w:styleId="western">
    <w:name w:val="western"/>
    <w:basedOn w:val="Standard"/>
    <w:next w:val="H3"/>
    <w:pPr>
      <w:shd w:val="clear" w:color="auto" w:fill="FFFFFF"/>
      <w:spacing w:before="280" w:after="119"/>
    </w:pPr>
  </w:style>
  <w:style w:type="paragraph" w:customStyle="1" w:styleId="H3">
    <w:name w:val="H3"/>
    <w:basedOn w:val="Standard"/>
    <w:next w:val="Standard"/>
    <w:pPr>
      <w:keepNext/>
      <w:shd w:val="clear" w:color="auto" w:fill="FFFFFF"/>
      <w:spacing w:before="100" w:after="100"/>
    </w:pPr>
    <w:rPr>
      <w:b/>
      <w:sz w:val="28"/>
    </w:rPr>
  </w:style>
  <w:style w:type="paragraph" w:customStyle="1" w:styleId="WW-Standard">
    <w:name w:val="WW-Standard"/>
    <w:next w:val="WW-Padro"/>
    <w:pPr>
      <w:shd w:val="clear" w:color="auto" w:fill="FFFFFF"/>
      <w:suppressAutoHyphens/>
      <w:spacing w:after="200" w:line="276" w:lineRule="auto"/>
    </w:pPr>
    <w:rPr>
      <w:rFonts w:ascii="Calibri" w:eastAsia="Calibri" w:hAnsi="Calibri" w:cs="Times New Roman"/>
      <w:sz w:val="22"/>
      <w:szCs w:val="22"/>
      <w:lang w:bidi="ar-SA"/>
    </w:rPr>
  </w:style>
  <w:style w:type="paragraph" w:customStyle="1" w:styleId="WW-Padro">
    <w:name w:val="WW-Padrão"/>
    <w:next w:val="Titredetableau"/>
    <w:pPr>
      <w:widowControl w:val="0"/>
      <w:shd w:val="clear" w:color="auto" w:fill="FFFFFF"/>
      <w:suppressAutoHyphens/>
      <w:jc w:val="both"/>
    </w:pPr>
    <w:rPr>
      <w:rFonts w:ascii="Times New Roman" w:eastAsia="Bitstream Vera Sans" w:hAnsi="Times New Roman" w:cs="Bitstream Vera Sans"/>
    </w:rPr>
  </w:style>
  <w:style w:type="paragraph" w:customStyle="1" w:styleId="Titredetableau">
    <w:name w:val="Titre de tableau"/>
    <w:pPr>
      <w:widowControl w:val="0"/>
      <w:suppressLineNumbers/>
      <w:shd w:val="clear" w:color="auto" w:fill="FFFFFF"/>
      <w:suppressAutoHyphens/>
      <w:jc w:val="center"/>
    </w:pPr>
    <w:rPr>
      <w:b/>
      <w:bCs/>
    </w:rPr>
  </w:style>
  <w:style w:type="paragraph" w:customStyle="1" w:styleId="WW-Corpodetexto2">
    <w:name w:val="WW-Corpo de texto 2"/>
    <w:basedOn w:val="Standard"/>
    <w:pPr>
      <w:shd w:val="clear" w:color="auto" w:fill="FFFFFF"/>
      <w:spacing w:line="300" w:lineRule="auto"/>
      <w:jc w:val="both"/>
    </w:pPr>
    <w:rPr>
      <w:rFonts w:ascii="Verdana" w:eastAsia="Verdana" w:hAnsi="Verdana" w:cs="Verdana"/>
      <w:b/>
    </w:rPr>
  </w:style>
  <w:style w:type="paragraph" w:customStyle="1" w:styleId="Titre">
    <w:name w:val="Titre"/>
    <w:basedOn w:val="Standard"/>
    <w:pPr>
      <w:keepNext/>
      <w:shd w:val="clear" w:color="auto" w:fill="FFFFFF"/>
      <w:spacing w:before="240" w:after="120"/>
    </w:pPr>
    <w:rPr>
      <w:rFonts w:ascii="Arial" w:eastAsia="Microsoft YaHei" w:hAnsi="Arial" w:cs="Mangal"/>
      <w:sz w:val="28"/>
      <w:szCs w:val="28"/>
    </w:rPr>
  </w:style>
  <w:style w:type="paragraph" w:customStyle="1" w:styleId="TableContents">
    <w:name w:val="Table Contents"/>
    <w:basedOn w:val="Standard"/>
    <w:pPr>
      <w:suppressLineNumbers/>
    </w:pPr>
  </w:style>
  <w:style w:type="paragraph" w:customStyle="1" w:styleId="citao2">
    <w:name w:val="citação 2"/>
    <w:basedOn w:val="Citao"/>
    <w:rPr>
      <w:szCs w:val="20"/>
    </w:rPr>
  </w:style>
  <w:style w:type="paragraph" w:styleId="PargrafodaLista">
    <w:name w:val="List Paragraph"/>
    <w:basedOn w:val="Standard"/>
    <w:pPr>
      <w:ind w:left="720"/>
    </w:pPr>
  </w:style>
  <w:style w:type="paragraph" w:customStyle="1" w:styleId="Nivel01">
    <w:name w:val="Nivel 01"/>
    <w:basedOn w:val="Ttulo1"/>
    <w:next w:val="Standard"/>
    <w:pPr>
      <w:tabs>
        <w:tab w:val="left" w:pos="567"/>
      </w:tabs>
      <w:spacing w:before="240"/>
      <w:jc w:val="both"/>
    </w:pPr>
    <w:rPr>
      <w:rFonts w:ascii="Ecofont_Spranq_eco_Sans" w:eastAsia="Ecofont_Spranq_eco_Sans" w:hAnsi="Ecofont_Spranq_eco_Sans" w:cs="Times New Roman"/>
      <w:color w:val="000000"/>
      <w:sz w:val="20"/>
      <w:szCs w:val="20"/>
    </w:rPr>
  </w:style>
  <w:style w:type="paragraph" w:customStyle="1" w:styleId="Estiloaa">
    <w:name w:val="Estiloaa"/>
    <w:pPr>
      <w:widowControl w:val="0"/>
      <w:shd w:val="clear" w:color="auto" w:fill="FFFFFF"/>
      <w:tabs>
        <w:tab w:val="left" w:pos="720"/>
      </w:tabs>
      <w:spacing w:before="240"/>
      <w:jc w:val="both"/>
    </w:pPr>
    <w:rPr>
      <w:rFonts w:ascii="Arial" w:eastAsia="Arial" w:hAnsi="Arial" w:cs="Times New Roman"/>
      <w:szCs w:val="20"/>
      <w:lang w:bidi="ar-SA"/>
    </w:rPr>
  </w:style>
  <w:style w:type="paragraph" w:customStyle="1" w:styleId="Textbodyindent">
    <w:name w:val="Text body indent"/>
    <w:basedOn w:val="Textbody"/>
    <w:pPr>
      <w:spacing w:after="0"/>
      <w:ind w:left="283"/>
    </w:pPr>
  </w:style>
  <w:style w:type="paragraph" w:customStyle="1" w:styleId="Footnote">
    <w:name w:val="Footnote"/>
    <w:basedOn w:val="Standard"/>
    <w:pPr>
      <w:suppressLineNumbers/>
      <w:ind w:left="339" w:hanging="339"/>
    </w:pPr>
    <w:rPr>
      <w:sz w:val="20"/>
      <w:szCs w:val="20"/>
    </w:rPr>
  </w:style>
  <w:style w:type="paragraph" w:customStyle="1" w:styleId="LO-Normal">
    <w:name w:val="LO-Normal"/>
    <w:pPr>
      <w:widowControl w:val="0"/>
      <w:shd w:val="clear" w:color="auto" w:fill="FFFFFF"/>
      <w:suppressAutoHyphens/>
    </w:pPr>
    <w:rPr>
      <w:rFonts w:ascii="Myriad Pro" w:eastAsia="SimSun" w:hAnsi="Myriad Pro" w:cs="Mangal"/>
    </w:rPr>
  </w:style>
  <w:style w:type="paragraph" w:customStyle="1" w:styleId="Contedodetabela">
    <w:name w:val="Conteúdo de tabela"/>
    <w:basedOn w:val="Standard"/>
    <w:pPr>
      <w:suppressLineNumbers/>
    </w:pPr>
  </w:style>
  <w:style w:type="paragraph" w:customStyle="1" w:styleId="Nivel1">
    <w:name w:val="Nivel1"/>
    <w:basedOn w:val="Ttulo1"/>
    <w:next w:val="Standard"/>
    <w:pPr>
      <w:spacing w:before="0" w:after="120" w:line="276" w:lineRule="auto"/>
      <w:jc w:val="both"/>
    </w:pPr>
    <w:rPr>
      <w:rFonts w:ascii="Arial" w:eastAsia="Arial" w:hAnsi="Arial" w:cs="Arial"/>
      <w:color w:val="000000"/>
      <w:sz w:val="20"/>
      <w:szCs w:val="20"/>
    </w:rPr>
  </w:style>
  <w:style w:type="paragraph" w:customStyle="1" w:styleId="Citao1">
    <w:name w:val="Citação1"/>
    <w:basedOn w:val="Standard"/>
    <w:next w:val="Standar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Ecofont_Spranq_eco_Sans" w:hAnsi="Ecofont_Spranq_eco_Sans" w:cs="Ecofont_Spranq_eco_Sans"/>
      <w:i/>
      <w:iCs/>
      <w:color w:val="000000"/>
      <w:shd w:val="clear" w:color="auto" w:fill="FFFFCC"/>
      <w:lang w:eastAsia="en-US"/>
    </w:rPr>
  </w:style>
  <w:style w:type="paragraph" w:customStyle="1" w:styleId="TableHeading">
    <w:name w:val="Table Heading"/>
    <w:basedOn w:val="TableContents"/>
    <w:pPr>
      <w:jc w:val="center"/>
    </w:pPr>
    <w:rPr>
      <w:b/>
      <w:bCs/>
    </w:rPr>
  </w:style>
  <w:style w:type="paragraph" w:customStyle="1" w:styleId="BodyText21">
    <w:name w:val="Body Text 21"/>
    <w:basedOn w:val="Standard"/>
    <w:pPr>
      <w:jc w:val="both"/>
    </w:pPr>
    <w:rPr>
      <w:rFonts w:eastAsia="Arial"/>
    </w:rPr>
  </w:style>
  <w:style w:type="paragraph" w:styleId="Textodecomentrio">
    <w:name w:val="annotation text"/>
    <w:basedOn w:val="Normal"/>
    <w:rPr>
      <w:rFonts w:cs="Mangal"/>
      <w:sz w:val="20"/>
      <w:szCs w:val="18"/>
    </w:rPr>
  </w:style>
  <w:style w:type="paragraph" w:styleId="Textodebalo">
    <w:name w:val="Balloon Text"/>
    <w:basedOn w:val="Normal"/>
    <w:rPr>
      <w:rFonts w:ascii="Segoe UI" w:eastAsia="Segoe UI" w:hAnsi="Segoe UI" w:cs="Mangal"/>
      <w:sz w:val="18"/>
      <w:szCs w:val="16"/>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kern w:val="0"/>
      <w:lang w:eastAsia="pt-BR" w:bidi="ar-SA"/>
    </w:rPr>
  </w:style>
  <w:style w:type="character" w:customStyle="1" w:styleId="Internetlink">
    <w:name w:val="Internet link"/>
    <w:rPr>
      <w:color w:val="000080"/>
      <w:u w:val="single"/>
    </w:rPr>
  </w:style>
  <w:style w:type="character" w:customStyle="1" w:styleId="ListLabel42">
    <w:name w:val="ListLabel 42"/>
    <w:rPr>
      <w:rFonts w:cs="Arial"/>
    </w:rPr>
  </w:style>
  <w:style w:type="character" w:customStyle="1" w:styleId="WW8Num2z0">
    <w:name w:val="WW8Num2z0"/>
    <w:rPr>
      <w:rFonts w:ascii="Symbol" w:eastAsia="Symbol" w:hAnsi="Symbol" w:cs="OpenSymbol, 'Arial Unicode MS'"/>
      <w:color w:val="000000"/>
      <w:sz w:val="20"/>
      <w:szCs w:val="20"/>
      <w:shd w:val="clear" w:color="auto" w:fill="FFFF00"/>
    </w:rPr>
  </w:style>
  <w:style w:type="character" w:customStyle="1" w:styleId="ListLabel1">
    <w:name w:val="ListLabel 1"/>
    <w:rPr>
      <w:b/>
    </w:rPr>
  </w:style>
  <w:style w:type="character" w:customStyle="1" w:styleId="ListLabel2">
    <w:name w:val="ListLabel 2"/>
    <w:rPr>
      <w:rFonts w:ascii="Arial" w:eastAsia="Arial" w:hAnsi="Arial" w:cs="Arial"/>
      <w:b/>
      <w:i w:val="0"/>
      <w:strike w:val="0"/>
      <w:dstrike w:val="0"/>
      <w:color w:val="auto"/>
      <w:sz w:val="20"/>
      <w:szCs w:val="20"/>
      <w:u w:val="none"/>
    </w:rPr>
  </w:style>
  <w:style w:type="character" w:customStyle="1" w:styleId="ListLabel3">
    <w:name w:val="ListLabel 3"/>
    <w:rPr>
      <w:rFonts w:ascii="Arial" w:eastAsia="Arial" w:hAnsi="Arial" w:cs="Arial"/>
      <w:b/>
      <w:i w:val="0"/>
      <w:strike w:val="0"/>
      <w:dstrike w:val="0"/>
      <w:color w:val="auto"/>
      <w:sz w:val="20"/>
      <w:szCs w:val="20"/>
    </w:rPr>
  </w:style>
  <w:style w:type="character" w:customStyle="1" w:styleId="WW8Num3z0">
    <w:name w:val="WW8Num3z0"/>
    <w:rPr>
      <w:rFonts w:ascii="Symbol" w:eastAsia="Symbol" w:hAnsi="Symbol" w:cs="OpenSymbol, 'Arial Unicode MS'"/>
      <w:color w:val="auto"/>
      <w:sz w:val="20"/>
      <w:szCs w:val="20"/>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ListLabel10">
    <w:name w:val="ListLabel 10"/>
    <w:rPr>
      <w:rFonts w:ascii="Arial" w:eastAsia="Arial" w:hAnsi="Arial" w:cs="Arial"/>
      <w:b/>
    </w:rPr>
  </w:style>
  <w:style w:type="character" w:customStyle="1" w:styleId="ListLabel11">
    <w:name w:val="ListLabel 11"/>
    <w:rPr>
      <w:rFonts w:ascii="Arial" w:eastAsia="Arial" w:hAnsi="Arial" w:cs="Arial"/>
      <w:b w:val="0"/>
      <w:i w:val="0"/>
      <w:strike w:val="0"/>
      <w:dstrike w:val="0"/>
      <w:color w:val="auto"/>
      <w:sz w:val="20"/>
      <w:szCs w:val="20"/>
      <w:u w:val="none"/>
    </w:rPr>
  </w:style>
  <w:style w:type="character" w:customStyle="1" w:styleId="ListLabel12">
    <w:name w:val="ListLabel 12"/>
    <w:rPr>
      <w:rFonts w:ascii="Arial" w:eastAsia="Arial" w:hAnsi="Arial" w:cs="Arial"/>
      <w:b w:val="0"/>
      <w:i w:val="0"/>
      <w:strike w:val="0"/>
      <w:dstrike w:val="0"/>
      <w:color w:val="auto"/>
      <w:sz w:val="20"/>
      <w:szCs w:val="20"/>
    </w:rPr>
  </w:style>
  <w:style w:type="character" w:customStyle="1" w:styleId="ListLabel36">
    <w:name w:val="ListLabel 36"/>
    <w:rPr>
      <w:b/>
    </w:rPr>
  </w:style>
  <w:style w:type="character" w:customStyle="1" w:styleId="ListLabel37">
    <w:name w:val="ListLabel 37"/>
    <w:rPr>
      <w:rFonts w:ascii="Arial" w:eastAsia="Arial" w:hAnsi="Arial" w:cs="Arial"/>
      <w:b w:val="0"/>
      <w:i w:val="0"/>
      <w:strike w:val="0"/>
      <w:dstrike w:val="0"/>
      <w:color w:val="auto"/>
      <w:sz w:val="20"/>
      <w:szCs w:val="20"/>
      <w:u w:val="none"/>
    </w:rPr>
  </w:style>
  <w:style w:type="character" w:customStyle="1" w:styleId="ListLabel38">
    <w:name w:val="ListLabel 38"/>
    <w:rPr>
      <w:rFonts w:cs="Arial"/>
      <w:b w:val="0"/>
      <w:i w:val="0"/>
      <w:strike w:val="0"/>
      <w:dstrike w:val="0"/>
      <w:color w:val="auto"/>
      <w:sz w:val="20"/>
      <w:szCs w:val="20"/>
    </w:rPr>
  </w:style>
  <w:style w:type="character" w:customStyle="1" w:styleId="ListLabel22">
    <w:name w:val="ListLabel 22"/>
    <w:rPr>
      <w:b/>
    </w:rPr>
  </w:style>
  <w:style w:type="character" w:customStyle="1" w:styleId="ListLabel23">
    <w:name w:val="ListLabel 23"/>
    <w:rPr>
      <w:rFonts w:ascii="Arial" w:eastAsia="Arial" w:hAnsi="Arial" w:cs="Arial"/>
      <w:b w:val="0"/>
      <w:i w:val="0"/>
      <w:strike w:val="0"/>
      <w:dstrike w:val="0"/>
      <w:color w:val="auto"/>
      <w:sz w:val="20"/>
      <w:szCs w:val="20"/>
      <w:u w:val="none"/>
    </w:rPr>
  </w:style>
  <w:style w:type="character" w:customStyle="1" w:styleId="ListLabel24">
    <w:name w:val="ListLabel 24"/>
    <w:rPr>
      <w:rFonts w:ascii="Arial" w:eastAsia="Arial" w:hAnsi="Arial" w:cs="Arial"/>
      <w:b w:val="0"/>
      <w:i w:val="0"/>
      <w:strike w:val="0"/>
      <w:dstrike w:val="0"/>
      <w:color w:val="auto"/>
      <w:sz w:val="20"/>
      <w:szCs w:val="20"/>
    </w:rPr>
  </w:style>
  <w:style w:type="character" w:customStyle="1" w:styleId="FootnoteSymbol">
    <w:name w:val="Footnote Symbol"/>
    <w:rPr>
      <w:position w:val="0"/>
      <w:sz w:val="16"/>
      <w:vertAlign w:val="baseline"/>
    </w:rPr>
  </w:style>
  <w:style w:type="character" w:customStyle="1" w:styleId="Footnoteanchor">
    <w:name w:val="Footnote anchor"/>
    <w:rPr>
      <w:position w:val="0"/>
      <w:vertAlign w:val="superscript"/>
    </w:rPr>
  </w:style>
  <w:style w:type="character" w:customStyle="1" w:styleId="Fontepargpadro1">
    <w:name w:val="Fonte parág. padrão1"/>
  </w:style>
  <w:style w:type="character" w:styleId="nfase">
    <w:name w:val="Emphasis"/>
    <w:rPr>
      <w:i/>
      <w:iCs/>
    </w:rPr>
  </w:style>
  <w:style w:type="character" w:customStyle="1" w:styleId="ListLabel25">
    <w:name w:val="ListLabel 25"/>
    <w:rPr>
      <w:b w:val="0"/>
      <w:i w:val="0"/>
      <w:color w:val="auto"/>
    </w:rPr>
  </w:style>
  <w:style w:type="character" w:customStyle="1" w:styleId="Character20style">
    <w:name w:val="Character_20_style"/>
  </w:style>
  <w:style w:type="character" w:customStyle="1" w:styleId="ListLabel60">
    <w:name w:val="ListLabel 60"/>
    <w:rPr>
      <w:b/>
      <w:color w:val="auto"/>
    </w:rPr>
  </w:style>
  <w:style w:type="character" w:customStyle="1" w:styleId="ListLabel61">
    <w:name w:val="ListLabel 61"/>
    <w:rPr>
      <w:b w:val="0"/>
      <w:i w:val="0"/>
      <w:strike w:val="0"/>
      <w:dstrike w:val="0"/>
      <w:color w:val="auto"/>
    </w:rPr>
  </w:style>
  <w:style w:type="character" w:customStyle="1" w:styleId="ListLabel62">
    <w:name w:val="ListLabel 62"/>
    <w:rPr>
      <w:b w:val="0"/>
      <w:i w:val="0"/>
      <w:color w:val="auto"/>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TextodecomentrioChar">
    <w:name w:val="Texto de comentário Char"/>
    <w:basedOn w:val="Fontepargpadro"/>
    <w:rPr>
      <w:rFonts w:cs="Mangal"/>
      <w:sz w:val="20"/>
      <w:szCs w:val="18"/>
    </w:rPr>
  </w:style>
  <w:style w:type="character" w:styleId="Refdecomentrio">
    <w:name w:val="annotation reference"/>
    <w:basedOn w:val="Fontepargpadro"/>
    <w:rPr>
      <w:sz w:val="16"/>
      <w:szCs w:val="16"/>
    </w:rPr>
  </w:style>
  <w:style w:type="character" w:styleId="Refdenotaderodap">
    <w:name w:val="footnote reference"/>
    <w:basedOn w:val="Fontepargpadro"/>
    <w:rPr>
      <w:position w:val="0"/>
      <w:vertAlign w:val="superscript"/>
    </w:rPr>
  </w:style>
  <w:style w:type="character" w:customStyle="1" w:styleId="TextodebaloChar">
    <w:name w:val="Texto de balão Char"/>
    <w:basedOn w:val="Fontepargpadro"/>
    <w:rPr>
      <w:rFonts w:ascii="Segoe UI" w:eastAsia="Segoe UI" w:hAnsi="Segoe UI" w:cs="Mangal"/>
      <w:sz w:val="18"/>
      <w:szCs w:val="16"/>
    </w:rPr>
  </w:style>
  <w:style w:type="character" w:styleId="Hyperlink">
    <w:name w:val="Hyperlink"/>
    <w:basedOn w:val="Fontepargpadro"/>
    <w:rPr>
      <w:color w:val="0563C1"/>
      <w:u w:val="single"/>
    </w:rPr>
  </w:style>
  <w:style w:type="character" w:styleId="MenoPendente">
    <w:name w:val="Unresolved Mention"/>
    <w:basedOn w:val="Fontepargpadro"/>
    <w:rPr>
      <w:color w:val="605E5C"/>
      <w:shd w:val="clear" w:color="auto" w:fill="E1DFDD"/>
    </w:rPr>
  </w:style>
  <w:style w:type="paragraph" w:styleId="Recuodecorpodetexto">
    <w:name w:val="Body Text Indent"/>
    <w:basedOn w:val="Corpodetexto"/>
    <w:pPr>
      <w:spacing w:after="0" w:line="276" w:lineRule="auto"/>
      <w:ind w:left="283"/>
    </w:pPr>
    <w:rPr>
      <w:rFonts w:ascii="Calibri" w:eastAsia="Calibri" w:hAnsi="Calibri" w:cs="Times New Roman"/>
      <w:sz w:val="22"/>
      <w:szCs w:val="22"/>
      <w:lang w:bidi="ar-SA"/>
    </w:rPr>
  </w:style>
  <w:style w:type="character" w:customStyle="1" w:styleId="RecuodecorpodetextoChar">
    <w:name w:val="Recuo de corpo de texto Char"/>
    <w:basedOn w:val="Fontepargpadro"/>
    <w:rPr>
      <w:rFonts w:ascii="Calibri" w:eastAsia="Calibri" w:hAnsi="Calibri" w:cs="Times New Roman"/>
      <w:kern w:val="3"/>
      <w:sz w:val="22"/>
      <w:szCs w:val="22"/>
      <w:lang w:bidi="ar-SA"/>
    </w:rPr>
  </w:style>
  <w:style w:type="paragraph" w:styleId="Corpodetexto">
    <w:name w:val="Body Text"/>
    <w:basedOn w:val="Normal"/>
    <w:pPr>
      <w:spacing w:after="120"/>
    </w:pPr>
    <w:rPr>
      <w:rFonts w:cs="Mangal"/>
      <w:szCs w:val="21"/>
    </w:rPr>
  </w:style>
  <w:style w:type="character" w:customStyle="1" w:styleId="CorpodetextoChar">
    <w:name w:val="Corpo de texto Char"/>
    <w:basedOn w:val="Fontepargpadro"/>
    <w:rPr>
      <w:rFonts w:cs="Mangal"/>
      <w:szCs w:val="21"/>
    </w:rPr>
  </w:style>
  <w:style w:type="character" w:customStyle="1" w:styleId="WW8Num2z6">
    <w:name w:val="WW8Num2z6"/>
  </w:style>
  <w:style w:type="character" w:customStyle="1" w:styleId="WW8Num4z2">
    <w:name w:val="WW8Num4z2"/>
  </w:style>
  <w:style w:type="paragraph" w:customStyle="1" w:styleId="Contedodatabela">
    <w:name w:val="Conteúdo da tabela"/>
    <w:basedOn w:val="Normal"/>
    <w:pPr>
      <w:suppressLineNumbers/>
      <w:spacing w:after="200" w:line="276" w:lineRule="auto"/>
    </w:pPr>
    <w:rPr>
      <w:rFonts w:ascii="Calibri" w:eastAsia="Calibri" w:hAnsi="Calibri" w:cs="Times New Roman"/>
      <w:sz w:val="22"/>
      <w:szCs w:val="22"/>
      <w:lang w:bidi="ar-SA"/>
    </w:rPr>
  </w:style>
  <w:style w:type="numbering" w:customStyle="1" w:styleId="WW8Num2">
    <w:name w:val="WW8Num2"/>
    <w:basedOn w:val="Semlista"/>
    <w:pPr>
      <w:numPr>
        <w:numId w:val="1"/>
      </w:numPr>
    </w:pPr>
  </w:style>
  <w:style w:type="numbering" w:customStyle="1" w:styleId="WWNum1">
    <w:name w:val="WWNum1"/>
    <w:basedOn w:val="Semlista"/>
    <w:pPr>
      <w:numPr>
        <w:numId w:val="2"/>
      </w:numPr>
    </w:pPr>
  </w:style>
  <w:style w:type="numbering" w:customStyle="1" w:styleId="WW8Num3">
    <w:name w:val="WW8Num3"/>
    <w:basedOn w:val="Semlista"/>
    <w:pPr>
      <w:numPr>
        <w:numId w:val="3"/>
      </w:numPr>
    </w:pPr>
  </w:style>
  <w:style w:type="numbering" w:customStyle="1" w:styleId="WWNum4">
    <w:name w:val="WWNum4"/>
    <w:basedOn w:val="Semlista"/>
    <w:pPr>
      <w:numPr>
        <w:numId w:val="4"/>
      </w:numPr>
    </w:pPr>
  </w:style>
  <w:style w:type="numbering" w:customStyle="1" w:styleId="WWNum12">
    <w:name w:val="WWNum12"/>
    <w:basedOn w:val="Semlista"/>
    <w:pPr>
      <w:numPr>
        <w:numId w:val="5"/>
      </w:numPr>
    </w:pPr>
  </w:style>
  <w:style w:type="numbering" w:customStyle="1" w:styleId="WWNum13">
    <w:name w:val="WWNum13"/>
    <w:basedOn w:val="Semlista"/>
    <w:pPr>
      <w:numPr>
        <w:numId w:val="6"/>
      </w:numPr>
    </w:pPr>
  </w:style>
  <w:style w:type="numbering" w:customStyle="1" w:styleId="WWNum16">
    <w:name w:val="WWNum16"/>
    <w:basedOn w:val="Semlista"/>
    <w:pPr>
      <w:numPr>
        <w:numId w:val="7"/>
      </w:numPr>
    </w:pPr>
  </w:style>
  <w:style w:type="numbering" w:customStyle="1" w:styleId="WWNum17">
    <w:name w:val="WWNum17"/>
    <w:basedOn w:val="Semlista"/>
    <w:pPr>
      <w:numPr>
        <w:numId w:val="8"/>
      </w:numPr>
    </w:pPr>
  </w:style>
  <w:style w:type="numbering" w:customStyle="1" w:styleId="WWNum8">
    <w:name w:val="WWNum8"/>
    <w:basedOn w:val="Semlista"/>
    <w:pPr>
      <w:numPr>
        <w:numId w:val="9"/>
      </w:numPr>
    </w:pPr>
  </w:style>
  <w:style w:type="numbering" w:customStyle="1" w:styleId="WWNum5">
    <w:name w:val="WWNum5"/>
    <w:basedOn w:val="Semlista"/>
    <w:pPr>
      <w:numPr>
        <w:numId w:val="10"/>
      </w:numPr>
    </w:pPr>
  </w:style>
  <w:style w:type="numbering" w:customStyle="1" w:styleId="WWNum6">
    <w:name w:val="WWNum6"/>
    <w:basedOn w:val="Semlista"/>
    <w:pPr>
      <w:numPr>
        <w:numId w:val="11"/>
      </w:numPr>
    </w:pPr>
  </w:style>
  <w:style w:type="numbering" w:customStyle="1" w:styleId="WWNum3">
    <w:name w:val="WWNum3"/>
    <w:basedOn w:val="Semlista"/>
    <w:pPr>
      <w:numPr>
        <w:numId w:val="12"/>
      </w:numPr>
    </w:pPr>
  </w:style>
  <w:style w:type="numbering" w:customStyle="1" w:styleId="WWNum10">
    <w:name w:val="WWNum10"/>
    <w:basedOn w:val="Semlista"/>
    <w:pPr>
      <w:numPr>
        <w:numId w:val="13"/>
      </w:numPr>
    </w:pPr>
  </w:style>
  <w:style w:type="numbering" w:customStyle="1" w:styleId="WWNum22">
    <w:name w:val="WWNum22"/>
    <w:basedOn w:val="Semlist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088af7-2961-4f99-aa72-92d305d9cd18">
      <Terms xmlns="http://schemas.microsoft.com/office/infopath/2007/PartnerControls"/>
    </lcf76f155ced4ddcb4097134ff3c332f>
    <TaxCatchAll xmlns="7314426b-9029-4cbd-a2d6-91ee60c3fd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6" ma:contentTypeDescription="Crie um novo documento." ma:contentTypeScope="" ma:versionID="85145693fc5149be62b2688f68adce9c">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0ff0e5581c48b6ea94c52b45eefd705f"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c9d8feb7-8a93-4c20-b015-23e942d9aefc}" ma:internalName="TaxCatchAll" ma:showField="CatchAllData" ma:web="7314426b-9029-4cbd-a2d6-91ee60c3f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973B5-C823-4560-9285-4242298F4416}">
  <ds:schemaRefs>
    <ds:schemaRef ds:uri="http://schemas.microsoft.com/office/2006/metadata/properties"/>
    <ds:schemaRef ds:uri="http://schemas.microsoft.com/office/infopath/2007/PartnerControls"/>
    <ds:schemaRef ds:uri="fb088af7-2961-4f99-aa72-92d305d9cd18"/>
    <ds:schemaRef ds:uri="7314426b-9029-4cbd-a2d6-91ee60c3fd99"/>
  </ds:schemaRefs>
</ds:datastoreItem>
</file>

<file path=customXml/itemProps2.xml><?xml version="1.0" encoding="utf-8"?>
<ds:datastoreItem xmlns:ds="http://schemas.openxmlformats.org/officeDocument/2006/customXml" ds:itemID="{379535B8-30B5-42A7-8272-EBD9D56C2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7314426b-9029-4cbd-a2d6-91ee60c3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5A725-AECD-4854-B37D-57651642C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9379</Words>
  <Characters>50647</Characters>
  <Application>Microsoft Office Word</Application>
  <DocSecurity>0</DocSecurity>
  <Lines>422</Lines>
  <Paragraphs>119</Paragraphs>
  <ScaleCrop>false</ScaleCrop>
  <Company/>
  <LinksUpToDate>false</LinksUpToDate>
  <CharactersWithSpaces>59907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 Andreane Pavelegini Medeiros de Brito</dc:creator>
  <cp:lastModifiedBy>Barbara Zanini</cp:lastModifiedBy>
  <cp:revision>14</cp:revision>
  <dcterms:created xsi:type="dcterms:W3CDTF">2023-05-03T20:04:00Z</dcterms:created>
  <dcterms:modified xsi:type="dcterms:W3CDTF">2023-06-29T17:59:00Z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y fmtid="{D5CDD505-2E9C-101B-9397-08002B2CF9AE}" pid="3" name="MediaServiceImageTags">
    <vt:lpwstr/>
  </property>
</Properties>
</file>