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2586" w14:textId="7BED9840" w:rsidR="009E6F88" w:rsidRDefault="00A30487" w:rsidP="00A3048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0994">
        <w:rPr>
          <w:rFonts w:ascii="Arial" w:hAnsi="Arial" w:cs="Arial"/>
          <w:b/>
          <w:sz w:val="24"/>
          <w:szCs w:val="24"/>
        </w:rPr>
        <w:t>SEGUNDO ENCONTRO</w:t>
      </w:r>
    </w:p>
    <w:p w14:paraId="682BAD5F" w14:textId="77777777" w:rsidR="00A30487" w:rsidRPr="00AB0994" w:rsidRDefault="00A30487" w:rsidP="00A3048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A0429F" w14:textId="16B1B06E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994">
        <w:rPr>
          <w:rFonts w:ascii="Arial" w:hAnsi="Arial" w:cs="Arial"/>
          <w:b/>
          <w:sz w:val="24"/>
          <w:szCs w:val="24"/>
        </w:rPr>
        <w:t>Título do Texto: “P</w:t>
      </w:r>
      <w:r w:rsidR="00A30487" w:rsidRPr="00AB0994">
        <w:rPr>
          <w:rFonts w:ascii="Arial" w:hAnsi="Arial" w:cs="Arial"/>
          <w:b/>
          <w:sz w:val="24"/>
          <w:szCs w:val="24"/>
        </w:rPr>
        <w:t>edagogia histórico-crítica: uma introdução</w:t>
      </w:r>
      <w:r w:rsidRPr="00AB0994">
        <w:rPr>
          <w:rFonts w:ascii="Arial" w:hAnsi="Arial" w:cs="Arial"/>
          <w:b/>
          <w:sz w:val="24"/>
          <w:szCs w:val="24"/>
        </w:rPr>
        <w:t>”</w:t>
      </w:r>
    </w:p>
    <w:p w14:paraId="102891A6" w14:textId="77777777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994">
        <w:rPr>
          <w:rFonts w:ascii="Arial" w:hAnsi="Arial" w:cs="Arial"/>
          <w:b/>
          <w:sz w:val="24"/>
          <w:szCs w:val="24"/>
        </w:rPr>
        <w:t>Autor: Paulino José Orso</w:t>
      </w:r>
    </w:p>
    <w:p w14:paraId="0E2B72F9" w14:textId="36B79C8A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994">
        <w:rPr>
          <w:rFonts w:ascii="Arial" w:hAnsi="Arial" w:cs="Arial"/>
          <w:b/>
          <w:sz w:val="24"/>
          <w:szCs w:val="24"/>
        </w:rPr>
        <w:t xml:space="preserve">Link: </w:t>
      </w:r>
      <w:hyperlink r:id="rId4" w:history="1">
        <w:r w:rsidRPr="00AB0994">
          <w:rPr>
            <w:rStyle w:val="Hyperlink"/>
            <w:rFonts w:ascii="Arial" w:hAnsi="Arial" w:cs="Arial"/>
            <w:b/>
            <w:sz w:val="24"/>
            <w:szCs w:val="24"/>
          </w:rPr>
          <w:t>https://periodicos.ufms.br/index.php/gestodebate/article/view/19235</w:t>
        </w:r>
      </w:hyperlink>
    </w:p>
    <w:p w14:paraId="1CFBCB1A" w14:textId="77777777" w:rsidR="00A30487" w:rsidRDefault="00A30487" w:rsidP="00A304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172E60" w14:textId="5702AEE1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0994">
        <w:rPr>
          <w:rFonts w:ascii="Arial" w:hAnsi="Arial" w:cs="Arial"/>
          <w:b/>
          <w:sz w:val="24"/>
          <w:szCs w:val="24"/>
        </w:rPr>
        <w:t>Questões</w:t>
      </w:r>
      <w:r w:rsidR="005B11D4" w:rsidRPr="00AB0994">
        <w:rPr>
          <w:rFonts w:ascii="Arial" w:hAnsi="Arial" w:cs="Arial"/>
          <w:b/>
          <w:sz w:val="24"/>
          <w:szCs w:val="24"/>
        </w:rPr>
        <w:t xml:space="preserve"> para o debate</w:t>
      </w:r>
    </w:p>
    <w:p w14:paraId="72F1DB5E" w14:textId="1A52DEBA" w:rsidR="00596AED" w:rsidRPr="00AB0994" w:rsidRDefault="009E6F88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>1) Quando e porque foi idealizada a pedagogia histórico-crítica?</w:t>
      </w:r>
      <w:r w:rsidR="007A480F" w:rsidRPr="00AB0994">
        <w:rPr>
          <w:rFonts w:ascii="Arial" w:hAnsi="Arial" w:cs="Arial"/>
          <w:sz w:val="24"/>
          <w:szCs w:val="24"/>
        </w:rPr>
        <w:t xml:space="preserve"> </w:t>
      </w:r>
      <w:r w:rsidR="009A3111" w:rsidRPr="00AB0994">
        <w:rPr>
          <w:rFonts w:ascii="Arial" w:hAnsi="Arial" w:cs="Arial"/>
          <w:sz w:val="24"/>
          <w:szCs w:val="24"/>
        </w:rPr>
        <w:t>Discuta com seus colegas o significado da frase: “Como nenhuma teoria pedagógica surge do nada, pode-se afirmar que seu surgimento</w:t>
      </w:r>
      <w:r w:rsidR="00624B7F">
        <w:rPr>
          <w:rFonts w:ascii="Arial" w:hAnsi="Arial" w:cs="Arial"/>
          <w:sz w:val="24"/>
          <w:szCs w:val="24"/>
        </w:rPr>
        <w:t xml:space="preserve"> (PHC)</w:t>
      </w:r>
      <w:r w:rsidR="009A3111" w:rsidRPr="00AB0994">
        <w:rPr>
          <w:rFonts w:ascii="Arial" w:hAnsi="Arial" w:cs="Arial"/>
          <w:sz w:val="24"/>
          <w:szCs w:val="24"/>
        </w:rPr>
        <w:t xml:space="preserve"> também deve ser entendido, simultaneamente, como produto de um</w:t>
      </w:r>
      <w:r w:rsidR="007776D3" w:rsidRPr="00AB0994">
        <w:rPr>
          <w:rFonts w:ascii="Arial" w:hAnsi="Arial" w:cs="Arial"/>
          <w:sz w:val="24"/>
          <w:szCs w:val="24"/>
        </w:rPr>
        <w:t xml:space="preserve"> </w:t>
      </w:r>
      <w:r w:rsidR="009A3111" w:rsidRPr="00AB0994">
        <w:rPr>
          <w:rFonts w:ascii="Arial" w:hAnsi="Arial" w:cs="Arial"/>
          <w:sz w:val="24"/>
          <w:szCs w:val="24"/>
        </w:rPr>
        <w:t>contexto de crise política, econômica, social e educacional, e resposta a essa</w:t>
      </w:r>
      <w:r w:rsidR="007776D3" w:rsidRPr="00AB0994">
        <w:rPr>
          <w:rFonts w:ascii="Arial" w:hAnsi="Arial" w:cs="Arial"/>
          <w:sz w:val="24"/>
          <w:szCs w:val="24"/>
        </w:rPr>
        <w:t xml:space="preserve"> mesma sociedade e à realidade que a suscitou. Como tal, revela-se como uma exigência social, a exigência de uma nova educação, comprometida com a superação das condições existentes e a construção de uma nova sociedade. (ORSO, 2021, p. 288).</w:t>
      </w:r>
    </w:p>
    <w:p w14:paraId="1B52ADD4" w14:textId="038D6B65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>2) Ao mesmo tempo em que a PHC se opõe, também defende uma concepção de mundo</w:t>
      </w:r>
      <w:r w:rsidR="005B11D4" w:rsidRPr="00AB0994">
        <w:rPr>
          <w:rFonts w:ascii="Arial" w:hAnsi="Arial" w:cs="Arial"/>
          <w:sz w:val="24"/>
          <w:szCs w:val="24"/>
        </w:rPr>
        <w:t>, de sociedade</w:t>
      </w:r>
      <w:r w:rsidRPr="00AB0994">
        <w:rPr>
          <w:rFonts w:ascii="Arial" w:hAnsi="Arial" w:cs="Arial"/>
          <w:sz w:val="24"/>
          <w:szCs w:val="24"/>
        </w:rPr>
        <w:t xml:space="preserve"> e uma prática pedagógica. A que ela se opõe e o que defende?</w:t>
      </w:r>
    </w:p>
    <w:p w14:paraId="51FA612F" w14:textId="51CED929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 xml:space="preserve">3) Como é do conhecimento de todos, a PHC se constitui numa teoria pedagógica transformadora. </w:t>
      </w:r>
      <w:r w:rsidR="005B11D4" w:rsidRPr="00AB0994">
        <w:rPr>
          <w:rFonts w:ascii="Arial" w:hAnsi="Arial" w:cs="Arial"/>
          <w:sz w:val="24"/>
          <w:szCs w:val="24"/>
        </w:rPr>
        <w:t xml:space="preserve">É possível realizar uma prática pedagógica transformadora numa sociedade capitalista? </w:t>
      </w:r>
      <w:r w:rsidRPr="00AB0994">
        <w:rPr>
          <w:rFonts w:ascii="Arial" w:hAnsi="Arial" w:cs="Arial"/>
          <w:sz w:val="24"/>
          <w:szCs w:val="24"/>
        </w:rPr>
        <w:t>Quando e de que modo a prática pedagógica assume um caráter transformador?</w:t>
      </w:r>
      <w:r w:rsidR="005B11D4" w:rsidRPr="00AB0994">
        <w:rPr>
          <w:rFonts w:ascii="Arial" w:hAnsi="Arial" w:cs="Arial"/>
          <w:sz w:val="24"/>
          <w:szCs w:val="24"/>
        </w:rPr>
        <w:t xml:space="preserve"> Qual o papel do professor e da escola no processo de transformação social?</w:t>
      </w:r>
    </w:p>
    <w:p w14:paraId="5DDE441D" w14:textId="77777777" w:rsidR="005B11D4" w:rsidRPr="00AB0994" w:rsidRDefault="005B11D4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>4) Em que consiste a educação omnilateral defendida pela PHC? Como implementá-la no trabalho cotidiano?</w:t>
      </w:r>
    </w:p>
    <w:p w14:paraId="00238621" w14:textId="7837367F" w:rsidR="005B11D4" w:rsidRPr="00AB0994" w:rsidRDefault="005B11D4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>5) Quais os problemas sociais com que os professores, os alunos e a escola se deparam no atual momento? Como a PHC pode contribuir para enfrentá-los?</w:t>
      </w:r>
    </w:p>
    <w:p w14:paraId="37572639" w14:textId="32C5A2EB" w:rsidR="00CC0CDB" w:rsidRDefault="00CC0CDB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B0994">
        <w:rPr>
          <w:rFonts w:ascii="Arial" w:hAnsi="Arial" w:cs="Arial"/>
          <w:sz w:val="24"/>
          <w:szCs w:val="24"/>
        </w:rPr>
        <w:t>6) Discuta com seus colegas</w:t>
      </w:r>
      <w:r w:rsidR="008B0C6B" w:rsidRPr="00AB0994">
        <w:rPr>
          <w:rFonts w:ascii="Arial" w:hAnsi="Arial" w:cs="Arial"/>
          <w:sz w:val="24"/>
          <w:szCs w:val="24"/>
        </w:rPr>
        <w:t xml:space="preserve"> o que significa dizer “que o papel da escola não é mostrar a face visível da lua, isto é, reiterar o cotidiano, mas mostrar a face oculta, ou seja, revelar os aspectos essenciais das</w:t>
      </w:r>
      <w:r w:rsidR="00A30487">
        <w:rPr>
          <w:rFonts w:ascii="Arial" w:hAnsi="Arial" w:cs="Arial"/>
          <w:sz w:val="24"/>
          <w:szCs w:val="24"/>
        </w:rPr>
        <w:t xml:space="preserve"> </w:t>
      </w:r>
      <w:r w:rsidR="008B0C6B" w:rsidRPr="00AB0994">
        <w:rPr>
          <w:rFonts w:ascii="Arial" w:hAnsi="Arial" w:cs="Arial"/>
          <w:sz w:val="24"/>
          <w:szCs w:val="24"/>
        </w:rPr>
        <w:t>relações sociais que se ocultam sob os fenômenos que se mostram à nossa percepção imediata (SAVIANI, 2011b, p. 201).</w:t>
      </w:r>
    </w:p>
    <w:p w14:paraId="1E2B4328" w14:textId="2755111A" w:rsidR="00835939" w:rsidRPr="00AB0994" w:rsidRDefault="00835939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Enfim, </w:t>
      </w:r>
      <w:r w:rsidR="00043CBA">
        <w:rPr>
          <w:rFonts w:ascii="Arial" w:hAnsi="Arial" w:cs="Arial"/>
          <w:sz w:val="24"/>
          <w:szCs w:val="24"/>
        </w:rPr>
        <w:t>quais elementos necessitamos compreender para trabalhar com</w:t>
      </w:r>
      <w:r>
        <w:rPr>
          <w:rFonts w:ascii="Arial" w:hAnsi="Arial" w:cs="Arial"/>
          <w:sz w:val="24"/>
          <w:szCs w:val="24"/>
        </w:rPr>
        <w:t xml:space="preserve"> a PHC?</w:t>
      </w:r>
    </w:p>
    <w:p w14:paraId="266D29D3" w14:textId="77777777" w:rsidR="009E6F88" w:rsidRPr="00AB0994" w:rsidRDefault="009E6F88" w:rsidP="00A3048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9E6F88" w:rsidRPr="00AB0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88"/>
    <w:rsid w:val="00043CBA"/>
    <w:rsid w:val="00293671"/>
    <w:rsid w:val="00345F4C"/>
    <w:rsid w:val="00596AED"/>
    <w:rsid w:val="005B11D4"/>
    <w:rsid w:val="00624B7F"/>
    <w:rsid w:val="007776D3"/>
    <w:rsid w:val="007A480F"/>
    <w:rsid w:val="00835939"/>
    <w:rsid w:val="008B0C6B"/>
    <w:rsid w:val="009A3111"/>
    <w:rsid w:val="009E6F88"/>
    <w:rsid w:val="00A30487"/>
    <w:rsid w:val="00AB0994"/>
    <w:rsid w:val="00C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ADD6"/>
  <w15:chartTrackingRefBased/>
  <w15:docId w15:val="{9274166A-8220-4AA6-9EF6-62A9579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8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6F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F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iodicos.ufms.br/index.php/gestodebate/article/view/192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13</cp:revision>
  <dcterms:created xsi:type="dcterms:W3CDTF">2024-02-04T22:37:00Z</dcterms:created>
  <dcterms:modified xsi:type="dcterms:W3CDTF">2024-02-06T12:00:00Z</dcterms:modified>
</cp:coreProperties>
</file>